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B4EC8" w14:textId="35996F4A" w:rsidR="0068293D" w:rsidRDefault="0068293D" w:rsidP="004D49F9">
      <w:pPr>
        <w:spacing w:after="0"/>
        <w:jc w:val="center"/>
        <w:rPr>
          <w:rFonts w:ascii="Baskerville" w:hAnsi="Baskerville"/>
          <w:b/>
          <w:bCs/>
          <w:color w:val="002060"/>
          <w:sz w:val="28"/>
          <w:szCs w:val="28"/>
        </w:rPr>
      </w:pPr>
      <w:r>
        <w:rPr>
          <w:noProof/>
        </w:rPr>
        <mc:AlternateContent>
          <mc:Choice Requires="wps">
            <w:drawing>
              <wp:anchor distT="0" distB="0" distL="114300" distR="114300" simplePos="0" relativeHeight="251664384" behindDoc="0" locked="0" layoutInCell="1" allowOverlap="1" wp14:anchorId="55CA2550" wp14:editId="310844BA">
                <wp:simplePos x="0" y="0"/>
                <wp:positionH relativeFrom="column">
                  <wp:posOffset>12700</wp:posOffset>
                </wp:positionH>
                <wp:positionV relativeFrom="page">
                  <wp:posOffset>5532344</wp:posOffset>
                </wp:positionV>
                <wp:extent cx="5901498" cy="1728908"/>
                <wp:effectExtent l="0" t="0" r="0" b="0"/>
                <wp:wrapNone/>
                <wp:docPr id="571926040" name="Text Box 1"/>
                <wp:cNvGraphicFramePr/>
                <a:graphic xmlns:a="http://schemas.openxmlformats.org/drawingml/2006/main">
                  <a:graphicData uri="http://schemas.microsoft.com/office/word/2010/wordprocessingShape">
                    <wps:wsp>
                      <wps:cNvSpPr txBox="1"/>
                      <wps:spPr>
                        <a:xfrm>
                          <a:off x="0" y="0"/>
                          <a:ext cx="5901498" cy="1728908"/>
                        </a:xfrm>
                        <a:prstGeom prst="rect">
                          <a:avLst/>
                        </a:prstGeom>
                        <a:noFill/>
                        <a:ln>
                          <a:noFill/>
                        </a:ln>
                      </wps:spPr>
                      <wps:txbx>
                        <w:txbxContent>
                          <w:p w14:paraId="76893AAF" w14:textId="77777777" w:rsidR="005207C2" w:rsidRPr="00074745" w:rsidRDefault="005207C2" w:rsidP="005207C2">
                            <w:pPr>
                              <w:spacing w:after="0"/>
                              <w:jc w:val="center"/>
                              <w:rPr>
                                <w:rFonts w:cstheme="minorHAnsi"/>
                                <w:b/>
                                <w:color w:val="D4AF37"/>
                                <w:sz w:val="32"/>
                                <w:szCs w:val="32"/>
                              </w:rPr>
                            </w:pPr>
                            <w:r w:rsidRPr="00074745">
                              <w:rPr>
                                <w:rFonts w:cstheme="minorHAnsi"/>
                                <w:b/>
                                <w:color w:val="D4AF37"/>
                                <w:sz w:val="32"/>
                                <w:szCs w:val="32"/>
                              </w:rPr>
                              <w:t>THE HOUSE AND KINGDOM OF DAVID</w:t>
                            </w:r>
                          </w:p>
                          <w:p w14:paraId="099D4E07" w14:textId="77777777" w:rsidR="005207C2" w:rsidRPr="00074745" w:rsidRDefault="005207C2" w:rsidP="005207C2">
                            <w:pPr>
                              <w:spacing w:after="0"/>
                              <w:jc w:val="center"/>
                              <w:rPr>
                                <w:rFonts w:cstheme="minorHAnsi"/>
                                <w:b/>
                                <w:color w:val="D4AF37"/>
                                <w:sz w:val="28"/>
                                <w:szCs w:val="28"/>
                              </w:rPr>
                            </w:pPr>
                            <w:r w:rsidRPr="00074745">
                              <w:rPr>
                                <w:rFonts w:cstheme="minorHAnsi"/>
                                <w:b/>
                                <w:color w:val="D4AF37"/>
                                <w:sz w:val="28"/>
                                <w:szCs w:val="28"/>
                              </w:rPr>
                              <w:t>Office of the Crown Sovereign</w:t>
                            </w:r>
                          </w:p>
                          <w:p w14:paraId="72C71F28" w14:textId="77777777" w:rsidR="005207C2" w:rsidRPr="00074745" w:rsidRDefault="005207C2" w:rsidP="005207C2">
                            <w:pPr>
                              <w:spacing w:after="0"/>
                              <w:jc w:val="center"/>
                              <w:rPr>
                                <w:rFonts w:cstheme="minorHAnsi"/>
                                <w:b/>
                                <w:color w:val="D4AF37"/>
                                <w:sz w:val="28"/>
                                <w:szCs w:val="28"/>
                              </w:rPr>
                            </w:pPr>
                            <w:r w:rsidRPr="00074745">
                              <w:rPr>
                                <w:rFonts w:cstheme="minorHAnsi"/>
                                <w:b/>
                                <w:color w:val="D4AF37"/>
                                <w:sz w:val="32"/>
                                <w:szCs w:val="32"/>
                              </w:rPr>
                              <w:t>Ecumenical and Ecclesiastical Combined Courts</w:t>
                            </w:r>
                          </w:p>
                          <w:p w14:paraId="5C033FB6" w14:textId="0681B634" w:rsidR="005207C2" w:rsidRPr="00074745" w:rsidRDefault="005207C2" w:rsidP="005207C2">
                            <w:pPr>
                              <w:jc w:val="center"/>
                              <w:rPr>
                                <w:rFonts w:cstheme="minorHAnsi"/>
                                <w:b/>
                                <w:color w:val="D4AF37"/>
                                <w:sz w:val="28"/>
                                <w:szCs w:val="28"/>
                              </w:rPr>
                            </w:pPr>
                            <w:r w:rsidRPr="00074745">
                              <w:rPr>
                                <w:rFonts w:cstheme="minorHAnsi"/>
                                <w:b/>
                                <w:color w:val="D4AF37"/>
                                <w:sz w:val="28"/>
                                <w:szCs w:val="28"/>
                              </w:rPr>
                              <w:t>Division Four — Court of Records</w:t>
                            </w:r>
                          </w:p>
                          <w:p w14:paraId="7119CC71" w14:textId="77777777" w:rsidR="0032363A" w:rsidRDefault="003236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5CA2550" id="_x0000_t202" coordsize="21600,21600" o:spt="202" path="m,l,21600r21600,l21600,xe">
                <v:stroke joinstyle="miter"/>
                <v:path gradientshapeok="t" o:connecttype="rect"/>
              </v:shapetype>
              <v:shape id="Text Box 1" o:spid="_x0000_s1026" type="#_x0000_t202" style="position:absolute;left:0;text-align:left;margin-left:1pt;margin-top:435.6pt;width:464.7pt;height:136.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" filled="f" stroked="f">
                <v:textbox>
                  <w:txbxContent>
                    <w:p w14:paraId="76893AAF" w14:textId="77777777" w:rsidR="005207C2" w:rsidRPr="00074745" w:rsidRDefault="005207C2" w:rsidP="005207C2">
                      <w:pPr>
                        <w:spacing w:after="0"/>
                        <w:jc w:val="center"/>
                        <w:rPr>
                          <w:rFonts w:cstheme="minorHAnsi"/>
                          <w:b/>
                          <w:color w:val="D4AF37"/>
                          <w:sz w:val="32"/>
                          <w:szCs w:val="32"/>
                        </w:rPr>
                      </w:pPr>
                      <w:r w:rsidRPr="00074745">
                        <w:rPr>
                          <w:rFonts w:cstheme="minorHAnsi"/>
                          <w:b/>
                          <w:color w:val="D4AF37"/>
                          <w:sz w:val="32"/>
                          <w:szCs w:val="32"/>
                        </w:rPr>
                        <w:t>THE HOUSE AND KINGDOM OF DAVID</w:t>
                      </w:r>
                    </w:p>
                    <w:p w14:paraId="099D4E07" w14:textId="77777777" w:rsidR="005207C2" w:rsidRPr="00074745" w:rsidRDefault="005207C2" w:rsidP="005207C2">
                      <w:pPr>
                        <w:spacing w:after="0"/>
                        <w:jc w:val="center"/>
                        <w:rPr>
                          <w:rFonts w:cstheme="minorHAnsi"/>
                          <w:b/>
                          <w:color w:val="D4AF37"/>
                          <w:sz w:val="28"/>
                          <w:szCs w:val="28"/>
                        </w:rPr>
                      </w:pPr>
                      <w:r w:rsidRPr="00074745">
                        <w:rPr>
                          <w:rFonts w:cstheme="minorHAnsi"/>
                          <w:b/>
                          <w:color w:val="D4AF37"/>
                          <w:sz w:val="28"/>
                          <w:szCs w:val="28"/>
                        </w:rPr>
                        <w:t>Office of the Crown Sovereign</w:t>
                      </w:r>
                    </w:p>
                    <w:p w14:paraId="72C71F28" w14:textId="77777777" w:rsidR="005207C2" w:rsidRPr="00074745" w:rsidRDefault="005207C2" w:rsidP="005207C2">
                      <w:pPr>
                        <w:spacing w:after="0"/>
                        <w:jc w:val="center"/>
                        <w:rPr>
                          <w:rFonts w:cstheme="minorHAnsi"/>
                          <w:b/>
                          <w:color w:val="D4AF37"/>
                          <w:sz w:val="28"/>
                          <w:szCs w:val="28"/>
                        </w:rPr>
                      </w:pPr>
                      <w:r w:rsidRPr="00074745">
                        <w:rPr>
                          <w:rFonts w:cstheme="minorHAnsi"/>
                          <w:b/>
                          <w:color w:val="D4AF37"/>
                          <w:sz w:val="32"/>
                          <w:szCs w:val="32"/>
                        </w:rPr>
                        <w:t>Ecumenical and Ecclesiastical Combined Courts</w:t>
                      </w:r>
                    </w:p>
                    <w:p w14:paraId="5C033FB6" w14:textId="0681B634" w:rsidR="005207C2" w:rsidRPr="00074745" w:rsidRDefault="005207C2" w:rsidP="005207C2">
                      <w:pPr>
                        <w:jc w:val="center"/>
                        <w:rPr>
                          <w:rFonts w:cstheme="minorHAnsi"/>
                          <w:b/>
                          <w:color w:val="D4AF37"/>
                          <w:sz w:val="28"/>
                          <w:szCs w:val="28"/>
                        </w:rPr>
                      </w:pPr>
                      <w:r w:rsidRPr="00074745">
                        <w:rPr>
                          <w:rFonts w:cstheme="minorHAnsi"/>
                          <w:b/>
                          <w:color w:val="D4AF37"/>
                          <w:sz w:val="28"/>
                          <w:szCs w:val="28"/>
                        </w:rPr>
                        <w:t>Division Four — Court of Records</w:t>
                      </w:r>
                    </w:p>
                    <w:p w14:paraId="7119CC71" w14:textId="77777777" w:rsidR="0032363A" w:rsidRDefault="0032363A"/>
                  </w:txbxContent>
                </v:textbox>
                <w10:wrap anchory="page"/>
              </v:shape>
            </w:pict>
          </mc:Fallback>
        </mc:AlternateContent>
      </w:r>
    </w:p>
    <w:p w14:paraId="1E868F58" w14:textId="77777777" w:rsidR="00C3454D" w:rsidRDefault="00C3454D" w:rsidP="00C3454D">
      <w:pPr>
        <w:tabs>
          <w:tab w:val="left" w:pos="6680"/>
        </w:tabs>
        <w:spacing w:line="360" w:lineRule="auto"/>
        <w:rPr>
          <w:rFonts w:ascii="Baskerville" w:hAnsi="Baskerville"/>
          <w:b/>
          <w:bCs/>
          <w:color w:val="002060"/>
          <w:sz w:val="40"/>
          <w:szCs w:val="40"/>
        </w:rPr>
      </w:pPr>
    </w:p>
    <w:p w14:paraId="633DEB9C" w14:textId="3FA69773" w:rsidR="00074745" w:rsidRDefault="00074745" w:rsidP="00074745">
      <w:pPr>
        <w:spacing w:before="80" w:after="80"/>
        <w:jc w:val="center"/>
        <w:rPr>
          <w:rFonts w:ascii="Cambria" w:eastAsia="MS Mincho" w:hAnsi="Cambria" w:cs="Times New Roman"/>
          <w:color w:val="8B6F00"/>
          <w:sz w:val="18"/>
        </w:rPr>
      </w:pPr>
    </w:p>
    <w:p w14:paraId="506F17D6" w14:textId="651F8482" w:rsidR="00074745" w:rsidRDefault="00074745" w:rsidP="00074745">
      <w:pPr>
        <w:spacing w:before="80" w:after="80"/>
        <w:jc w:val="center"/>
        <w:rPr>
          <w:rFonts w:ascii="Cambria" w:eastAsia="MS Mincho" w:hAnsi="Cambria" w:cs="Times New Roman"/>
          <w:color w:val="8B6F00"/>
          <w:sz w:val="18"/>
        </w:rPr>
      </w:pPr>
    </w:p>
    <w:p w14:paraId="6A36EBA3" w14:textId="5C4E5A6B" w:rsidR="00074745" w:rsidRDefault="00074745" w:rsidP="00074745">
      <w:pPr>
        <w:spacing w:before="80" w:after="80"/>
        <w:jc w:val="center"/>
        <w:rPr>
          <w:rFonts w:ascii="Cambria" w:eastAsia="MS Mincho" w:hAnsi="Cambria" w:cs="Times New Roman"/>
          <w:color w:val="8B6F00"/>
          <w:sz w:val="18"/>
        </w:rPr>
      </w:pPr>
    </w:p>
    <w:p w14:paraId="49DD496D" w14:textId="44EFA844" w:rsidR="00074745" w:rsidRDefault="00973B18" w:rsidP="00074745">
      <w:pPr>
        <w:spacing w:before="80" w:after="80"/>
        <w:jc w:val="center"/>
        <w:rPr>
          <w:rFonts w:ascii="Cambria" w:eastAsia="MS Mincho" w:hAnsi="Cambria" w:cs="Times New Roman"/>
          <w:color w:val="8B6F00"/>
          <w:sz w:val="18"/>
        </w:rPr>
      </w:pPr>
      <w:r w:rsidRPr="009A1DA8">
        <w:rPr>
          <w:noProof/>
        </w:rPr>
        <mc:AlternateContent>
          <mc:Choice Requires="wps">
            <w:drawing>
              <wp:anchor distT="0" distB="0" distL="114300" distR="114300" simplePos="0" relativeHeight="251686912" behindDoc="0" locked="0" layoutInCell="1" allowOverlap="1" wp14:anchorId="44E5E72A" wp14:editId="53717C26">
                <wp:simplePos x="0" y="0"/>
                <wp:positionH relativeFrom="column">
                  <wp:posOffset>387985</wp:posOffset>
                </wp:positionH>
                <wp:positionV relativeFrom="paragraph">
                  <wp:posOffset>73025</wp:posOffset>
                </wp:positionV>
                <wp:extent cx="1828800" cy="358775"/>
                <wp:effectExtent l="0" t="0" r="0" b="0"/>
                <wp:wrapSquare wrapText="bothSides"/>
                <wp:docPr id="1453396326" name="Text Box 1"/>
                <wp:cNvGraphicFramePr/>
                <a:graphic xmlns:a="http://schemas.openxmlformats.org/drawingml/2006/main">
                  <a:graphicData uri="http://schemas.microsoft.com/office/word/2010/wordprocessingShape">
                    <wps:wsp>
                      <wps:cNvSpPr txBox="1"/>
                      <wps:spPr>
                        <a:xfrm>
                          <a:off x="0" y="0"/>
                          <a:ext cx="1828800" cy="358775"/>
                        </a:xfrm>
                        <a:prstGeom prst="rect">
                          <a:avLst/>
                        </a:prstGeom>
                        <a:noFill/>
                        <a:ln>
                          <a:noFill/>
                        </a:ln>
                      </wps:spPr>
                      <wps:txbx>
                        <w:txbxContent>
                          <w:p w14:paraId="55589FB2" w14:textId="77777777" w:rsidR="009A1DA8" w:rsidRPr="00973B18" w:rsidRDefault="009A1DA8" w:rsidP="009A1DA8">
                            <w:pPr>
                              <w:spacing w:before="100" w:beforeAutospacing="1" w:after="100" w:afterAutospacing="1" w:line="240" w:lineRule="auto"/>
                              <w:jc w:val="center"/>
                              <w:rPr>
                                <w:rFonts w:eastAsia="Times New Roman" w:cstheme="minorHAnsi"/>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73B18">
                              <w:rPr>
                                <w:rFonts w:eastAsia="Times New Roman" w:cstheme="minorHAnsi"/>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NOTICE OF SUCCESSORSHIP AND CORRECTION OF RECORD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44E5E72A" id="_x0000_s1027" type="#_x0000_t202" style="position:absolute;left:0;text-align:left;margin-left:30.55pt;margin-top:5.75pt;width:2in;height:28.25pt;z-index:251686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" filled="f" stroked="f">
                <v:textbox>
                  <w:txbxContent>
                    <w:p w14:paraId="55589FB2" w14:textId="77777777" w:rsidR="009A1DA8" w:rsidRPr="00973B18" w:rsidRDefault="009A1DA8" w:rsidP="009A1DA8">
                      <w:pPr>
                        <w:spacing w:before="100" w:beforeAutospacing="1" w:after="100" w:afterAutospacing="1" w:line="240" w:lineRule="auto"/>
                        <w:jc w:val="center"/>
                        <w:rPr>
                          <w:rFonts w:eastAsia="Times New Roman" w:cstheme="minorHAnsi"/>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973B18">
                        <w:rPr>
                          <w:rFonts w:eastAsia="Times New Roman" w:cstheme="minorHAnsi"/>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NOTICE OF SUCCESSORSHIP AND CORRECTION OF RECORD</w:t>
                      </w:r>
                    </w:p>
                  </w:txbxContent>
                </v:textbox>
                <w10:wrap type="square"/>
              </v:shape>
            </w:pict>
          </mc:Fallback>
        </mc:AlternateContent>
      </w:r>
    </w:p>
    <w:p w14:paraId="595CEED5" w14:textId="77777777" w:rsidR="00973B18" w:rsidRDefault="00973B18" w:rsidP="00074745">
      <w:pPr>
        <w:spacing w:before="80" w:after="80"/>
        <w:jc w:val="center"/>
        <w:rPr>
          <w:rFonts w:ascii="Cambria" w:eastAsia="MS Mincho" w:hAnsi="Cambria" w:cs="Times New Roman"/>
          <w:b/>
        </w:rPr>
      </w:pPr>
    </w:p>
    <w:p w14:paraId="29105A42" w14:textId="254168C4" w:rsidR="004219E1" w:rsidRPr="00D7639C" w:rsidRDefault="004219E1" w:rsidP="00D7639C">
      <w:pPr>
        <w:spacing w:before="0" w:line="288" w:lineRule="auto"/>
        <w:jc w:val="center"/>
        <w:rPr>
          <w:rFonts w:eastAsia="MS Mincho" w:cstheme="minorHAnsi"/>
          <w:b/>
          <w:sz w:val="24"/>
          <w:szCs w:val="24"/>
        </w:rPr>
      </w:pPr>
      <w:r w:rsidRPr="00D7639C">
        <w:rPr>
          <w:rFonts w:eastAsia="MS Mincho" w:cstheme="minorHAnsi"/>
          <w:b/>
          <w:sz w:val="24"/>
          <w:szCs w:val="24"/>
        </w:rPr>
        <w:t>(Transmittal and Cover Notice for Treaty Presentation and Administrative</w:t>
      </w:r>
      <w:r w:rsidR="00AF20C3" w:rsidRPr="00D7639C">
        <w:rPr>
          <w:rFonts w:eastAsia="MS Mincho" w:cstheme="minorHAnsi"/>
          <w:b/>
          <w:sz w:val="24"/>
          <w:szCs w:val="24"/>
        </w:rPr>
        <w:t xml:space="preserve"> </w:t>
      </w:r>
      <w:r w:rsidRPr="00D7639C">
        <w:rPr>
          <w:rFonts w:eastAsia="MS Mincho" w:cstheme="minorHAnsi"/>
          <w:b/>
          <w:sz w:val="24"/>
          <w:szCs w:val="24"/>
        </w:rPr>
        <w:t>Correction)</w:t>
      </w:r>
    </w:p>
    <w:p w14:paraId="736352D1" w14:textId="3C3B85EE" w:rsidR="004219E1" w:rsidRPr="00D7639C" w:rsidRDefault="004219E1" w:rsidP="00D7639C">
      <w:pPr>
        <w:spacing w:before="0" w:line="288" w:lineRule="auto"/>
        <w:rPr>
          <w:rFonts w:ascii="Georgia" w:eastAsia="MS Mincho" w:hAnsi="Georgia" w:cs="Times New Roman"/>
          <w:bCs/>
          <w:sz w:val="24"/>
          <w:szCs w:val="24"/>
        </w:rPr>
      </w:pPr>
      <w:r w:rsidRPr="00D7639C">
        <w:rPr>
          <w:rFonts w:ascii="Georgia" w:eastAsia="MS Mincho" w:hAnsi="Georgia" w:cs="Times New Roman"/>
          <w:bCs/>
          <w:sz w:val="24"/>
          <w:szCs w:val="24"/>
        </w:rPr>
        <w:t xml:space="preserve">Date: </w:t>
      </w:r>
      <w:r w:rsidR="00512F41">
        <w:rPr>
          <w:rFonts w:ascii="Georgia" w:eastAsia="MS Mincho" w:hAnsi="Georgia" w:cs="Times New Roman"/>
          <w:bCs/>
          <w:sz w:val="24"/>
          <w:szCs w:val="24"/>
        </w:rPr>
        <w:t xml:space="preserve">January </w:t>
      </w:r>
      <w:r w:rsidR="00512F41" w:rsidRPr="00512F41">
        <w:rPr>
          <w:rFonts w:eastAsia="MS Mincho" w:cstheme="minorHAnsi"/>
          <w:bCs/>
          <w:sz w:val="24"/>
          <w:szCs w:val="24"/>
        </w:rPr>
        <w:t>25</w:t>
      </w:r>
      <w:r w:rsidRPr="00D7639C">
        <w:rPr>
          <w:rFonts w:eastAsia="MS Mincho" w:cstheme="minorHAnsi"/>
          <w:bCs/>
          <w:sz w:val="24"/>
          <w:szCs w:val="24"/>
        </w:rPr>
        <w:t>, 2026</w:t>
      </w:r>
    </w:p>
    <w:p w14:paraId="16CEA572" w14:textId="77777777" w:rsidR="00973B18" w:rsidRPr="00D7639C" w:rsidRDefault="004219E1" w:rsidP="00D7639C">
      <w:pPr>
        <w:spacing w:before="0" w:line="288" w:lineRule="auto"/>
        <w:rPr>
          <w:rFonts w:ascii="Georgia" w:eastAsia="MS Mincho" w:hAnsi="Georgia" w:cs="Times New Roman"/>
          <w:bCs/>
          <w:sz w:val="24"/>
          <w:szCs w:val="24"/>
        </w:rPr>
      </w:pPr>
      <w:r w:rsidRPr="00D7639C">
        <w:rPr>
          <w:rFonts w:ascii="Georgia" w:eastAsia="MS Mincho" w:hAnsi="Georgia" w:cs="Times New Roman"/>
          <w:bCs/>
          <w:sz w:val="24"/>
          <w:szCs w:val="24"/>
        </w:rPr>
        <w:t xml:space="preserve">From: </w:t>
      </w:r>
    </w:p>
    <w:p w14:paraId="77C64333" w14:textId="77777777" w:rsidR="00973B18" w:rsidRPr="00D7639C" w:rsidRDefault="004219E1" w:rsidP="00D7639C">
      <w:pPr>
        <w:spacing w:before="0" w:after="0" w:line="288" w:lineRule="auto"/>
        <w:rPr>
          <w:rFonts w:ascii="Georgia" w:eastAsia="MS Mincho" w:hAnsi="Georgia" w:cs="Times New Roman"/>
          <w:bCs/>
          <w:sz w:val="24"/>
          <w:szCs w:val="24"/>
        </w:rPr>
      </w:pPr>
      <w:r w:rsidRPr="00D7639C">
        <w:rPr>
          <w:rFonts w:ascii="Georgia" w:eastAsia="MS Mincho" w:hAnsi="Georgia" w:cs="Times New Roman"/>
          <w:bCs/>
          <w:sz w:val="24"/>
          <w:szCs w:val="24"/>
        </w:rPr>
        <w:t xml:space="preserve">His Majesty King David Joel Crown </w:t>
      </w:r>
    </w:p>
    <w:p w14:paraId="667025B7" w14:textId="77777777" w:rsidR="00973B18" w:rsidRPr="00D7639C" w:rsidRDefault="004219E1" w:rsidP="00D7639C">
      <w:pPr>
        <w:spacing w:before="0" w:after="0" w:line="288" w:lineRule="auto"/>
        <w:rPr>
          <w:rFonts w:ascii="Georgia" w:eastAsia="MS Mincho" w:hAnsi="Georgia" w:cs="Times New Roman"/>
          <w:bCs/>
          <w:sz w:val="24"/>
          <w:szCs w:val="24"/>
        </w:rPr>
      </w:pPr>
      <w:r w:rsidRPr="00D7639C">
        <w:rPr>
          <w:rFonts w:ascii="Georgia" w:eastAsia="MS Mincho" w:hAnsi="Georgia" w:cs="Times New Roman"/>
          <w:bCs/>
          <w:sz w:val="24"/>
          <w:szCs w:val="24"/>
        </w:rPr>
        <w:t xml:space="preserve">Sovereign of the House and Kingdom of David </w:t>
      </w:r>
    </w:p>
    <w:p w14:paraId="36558C7D" w14:textId="77777777" w:rsidR="00D1014D" w:rsidRDefault="004219E1" w:rsidP="00D1014D">
      <w:pPr>
        <w:spacing w:before="0" w:after="0" w:line="288" w:lineRule="auto"/>
        <w:rPr>
          <w:rFonts w:ascii="Georgia" w:eastAsia="MS Mincho" w:hAnsi="Georgia" w:cs="Times New Roman"/>
          <w:bCs/>
          <w:sz w:val="24"/>
          <w:szCs w:val="24"/>
        </w:rPr>
      </w:pPr>
      <w:r w:rsidRPr="00D7639C">
        <w:rPr>
          <w:rFonts w:ascii="Georgia" w:eastAsia="MS Mincho" w:hAnsi="Georgia" w:cs="Times New Roman"/>
          <w:bCs/>
          <w:sz w:val="24"/>
          <w:szCs w:val="24"/>
        </w:rPr>
        <w:t>Royal Treasury / Chancery / Ministry</w:t>
      </w:r>
    </w:p>
    <w:p w14:paraId="091AC330" w14:textId="594E9276" w:rsidR="00D1014D" w:rsidRPr="00D1014D" w:rsidRDefault="004219E1" w:rsidP="00D1014D">
      <w:pPr>
        <w:spacing w:before="0" w:after="0" w:line="288" w:lineRule="auto"/>
        <w:rPr>
          <w:rFonts w:ascii="Georgia" w:eastAsia="MS Mincho" w:hAnsi="Georgia" w:cs="Times New Roman"/>
          <w:sz w:val="24"/>
          <w:szCs w:val="24"/>
          <w:lang w:val="en-US"/>
        </w:rPr>
      </w:pPr>
      <w:r w:rsidRPr="00D7639C">
        <w:rPr>
          <w:rFonts w:ascii="Georgia" w:eastAsia="MS Mincho" w:hAnsi="Georgia" w:cs="Times New Roman"/>
          <w:bCs/>
          <w:sz w:val="24"/>
          <w:szCs w:val="24"/>
        </w:rPr>
        <w:t>Mailing Address: </w:t>
      </w:r>
      <w:r w:rsidR="00D1014D" w:rsidRPr="00D1014D">
        <w:rPr>
          <w:rFonts w:eastAsia="Times New Roman" w:cstheme="minorHAnsi"/>
          <w:color w:val="000000"/>
          <w:sz w:val="24"/>
          <w:szCs w:val="24"/>
        </w:rPr>
        <w:t>1 NW 12th Street Suite #100 Oklahoma City, OK. 73103</w:t>
      </w:r>
    </w:p>
    <w:p w14:paraId="3F625415" w14:textId="62BEB5D8" w:rsidR="004219E1" w:rsidRPr="00D7639C" w:rsidRDefault="004219E1" w:rsidP="00D1014D">
      <w:pPr>
        <w:spacing w:before="0" w:after="0" w:line="288" w:lineRule="auto"/>
        <w:rPr>
          <w:rFonts w:ascii="Georgia" w:eastAsia="MS Mincho" w:hAnsi="Georgia" w:cs="Times New Roman"/>
          <w:bCs/>
          <w:sz w:val="24"/>
          <w:szCs w:val="24"/>
        </w:rPr>
      </w:pPr>
    </w:p>
    <w:p w14:paraId="6C50845F" w14:textId="77777777" w:rsidR="005207C2" w:rsidRPr="00D7639C" w:rsidRDefault="005207C2" w:rsidP="00D7639C">
      <w:pPr>
        <w:spacing w:before="0" w:line="288" w:lineRule="auto"/>
        <w:rPr>
          <w:rFonts w:ascii="Georgia" w:eastAsia="MS Mincho" w:hAnsi="Georgia" w:cs="Times New Roman"/>
          <w:sz w:val="24"/>
          <w:szCs w:val="24"/>
        </w:rPr>
      </w:pPr>
      <w:r w:rsidRPr="00D7639C">
        <w:rPr>
          <w:rFonts w:ascii="Georgia" w:eastAsia="MS Mincho" w:hAnsi="Georgia" w:cs="Times New Roman"/>
          <w:b/>
          <w:sz w:val="24"/>
          <w:szCs w:val="24"/>
        </w:rPr>
        <w:t>To:</w:t>
      </w:r>
    </w:p>
    <w:p w14:paraId="67F31CEE" w14:textId="26424D9E" w:rsidR="005207C2" w:rsidRPr="00D7639C" w:rsidRDefault="005207C2" w:rsidP="00D7639C">
      <w:pPr>
        <w:spacing w:before="0" w:after="0" w:line="288" w:lineRule="auto"/>
        <w:rPr>
          <w:rFonts w:ascii="Georgia" w:eastAsia="MS Mincho" w:hAnsi="Georgia" w:cs="Times New Roman"/>
          <w:sz w:val="24"/>
          <w:szCs w:val="24"/>
        </w:rPr>
      </w:pPr>
      <w:r w:rsidRPr="00D7639C">
        <w:rPr>
          <w:rFonts w:ascii="Georgia" w:eastAsia="MS Mincho" w:hAnsi="Georgia" w:cs="Times New Roman"/>
          <w:sz w:val="24"/>
          <w:szCs w:val="24"/>
        </w:rPr>
        <w:t>The Office of the President of the United States of America</w:t>
      </w:r>
    </w:p>
    <w:p w14:paraId="74A9D05E" w14:textId="490DC398" w:rsidR="005207C2" w:rsidRPr="00D7639C" w:rsidRDefault="00D1014D" w:rsidP="00D7639C">
      <w:pPr>
        <w:spacing w:before="0" w:after="0" w:line="288" w:lineRule="auto"/>
        <w:rPr>
          <w:rFonts w:ascii="Georgia" w:eastAsia="MS Mincho" w:hAnsi="Georgia" w:cs="Times New Roman"/>
          <w:sz w:val="24"/>
          <w:szCs w:val="24"/>
        </w:rPr>
      </w:pPr>
      <w:r w:rsidRPr="00D7639C">
        <w:rPr>
          <w:rFonts w:ascii="Georgia" w:eastAsia="Times New Roman" w:hAnsi="Georgia" w:cs="Times New Roman"/>
          <w:noProof/>
          <w:color w:val="000000" w:themeColor="text1"/>
          <w:sz w:val="24"/>
          <w:szCs w:val="24"/>
        </w:rPr>
        <w:drawing>
          <wp:anchor distT="0" distB="0" distL="114300" distR="114300" simplePos="0" relativeHeight="251688960" behindDoc="0" locked="0" layoutInCell="1" allowOverlap="1" wp14:anchorId="2A87F465" wp14:editId="6A7F9DB3">
            <wp:simplePos x="0" y="0"/>
            <wp:positionH relativeFrom="column">
              <wp:posOffset>-109855</wp:posOffset>
            </wp:positionH>
            <wp:positionV relativeFrom="paragraph">
              <wp:posOffset>161792</wp:posOffset>
            </wp:positionV>
            <wp:extent cx="1826025" cy="1826025"/>
            <wp:effectExtent l="0" t="0" r="3175" b="3175"/>
            <wp:wrapNone/>
            <wp:docPr id="1985617675" name="Picture 1" descr="A gold lion head in a circle with stars and a red and blue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50141" name="Picture 1" descr="A gold lion head in a circle with stars and a red and blue circle with tex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26025" cy="1826025"/>
                    </a:xfrm>
                    <a:prstGeom prst="ellipse">
                      <a:avLst/>
                    </a:prstGeom>
                  </pic:spPr>
                </pic:pic>
              </a:graphicData>
            </a:graphic>
            <wp14:sizeRelH relativeFrom="page">
              <wp14:pctWidth>0</wp14:pctWidth>
            </wp14:sizeRelH>
            <wp14:sizeRelV relativeFrom="page">
              <wp14:pctHeight>0</wp14:pctHeight>
            </wp14:sizeRelV>
          </wp:anchor>
        </w:drawing>
      </w:r>
      <w:r w:rsidR="005207C2" w:rsidRPr="00D7639C">
        <w:rPr>
          <w:rFonts w:ascii="Georgia" w:eastAsia="MS Mincho" w:hAnsi="Georgia" w:cs="Times New Roman"/>
          <w:sz w:val="24"/>
          <w:szCs w:val="24"/>
        </w:rPr>
        <w:t>Attention: President Donald John Trump</w:t>
      </w:r>
    </w:p>
    <w:p w14:paraId="420A8020" w14:textId="5BFE624B" w:rsidR="00B42BB2" w:rsidRPr="00D7639C" w:rsidRDefault="0077206F" w:rsidP="00D7639C">
      <w:pPr>
        <w:spacing w:before="0" w:line="288" w:lineRule="auto"/>
        <w:rPr>
          <w:rFonts w:ascii="Georgia" w:eastAsia="MS Mincho" w:hAnsi="Georgia" w:cs="Times New Roman"/>
          <w:b/>
          <w:sz w:val="24"/>
          <w:szCs w:val="24"/>
        </w:rPr>
      </w:pPr>
      <w:r w:rsidRPr="0077206F">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91008" behindDoc="0" locked="0" layoutInCell="1" allowOverlap="1" wp14:anchorId="2C933710" wp14:editId="11A2AECD">
                <wp:simplePos x="0" y="0"/>
                <wp:positionH relativeFrom="column">
                  <wp:posOffset>1938630</wp:posOffset>
                </wp:positionH>
                <wp:positionV relativeFrom="paragraph">
                  <wp:posOffset>17245</wp:posOffset>
                </wp:positionV>
                <wp:extent cx="3883706" cy="1314994"/>
                <wp:effectExtent l="0" t="0" r="0" b="0"/>
                <wp:wrapNone/>
                <wp:docPr id="406407005" name="Text Box 1"/>
                <wp:cNvGraphicFramePr/>
                <a:graphic xmlns:a="http://schemas.openxmlformats.org/drawingml/2006/main">
                  <a:graphicData uri="http://schemas.microsoft.com/office/word/2010/wordprocessingShape">
                    <wps:wsp>
                      <wps:cNvSpPr txBox="1"/>
                      <wps:spPr>
                        <a:xfrm>
                          <a:off x="0" y="0"/>
                          <a:ext cx="3883706" cy="1314994"/>
                        </a:xfrm>
                        <a:prstGeom prst="rect">
                          <a:avLst/>
                        </a:prstGeom>
                        <a:noFill/>
                        <a:ln>
                          <a:noFill/>
                        </a:ln>
                      </wps:spPr>
                      <wps:txbx>
                        <w:txbxContent>
                          <w:p w14:paraId="20B71C56" w14:textId="77777777" w:rsidR="0077206F" w:rsidRPr="008B39FE" w:rsidRDefault="0077206F" w:rsidP="0077206F">
                            <w:pPr>
                              <w:pStyle w:val="Header"/>
                              <w:spacing w:line="276" w:lineRule="auto"/>
                              <w:jc w:val="both"/>
                              <w:rPr>
                                <w:b/>
                                <w:i/>
                                <w:i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pPr>
                            <w:r w:rsidRPr="008B39FE">
                              <w:rPr>
                                <w:b/>
                                <w:i/>
                                <w:i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p>
                          <w:p w14:paraId="2BC6C02C" w14:textId="77777777" w:rsidR="0077206F" w:rsidRPr="00AD77DA" w:rsidRDefault="0077206F" w:rsidP="0077206F">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2C933710" id="_x0000_s1028" type="#_x0000_t202" style="position:absolute;margin-left:152.65pt;margin-top:1.35pt;width:305.8pt;height:103.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" filled="f" stroked="f">
                <v:textbox>
                  <w:txbxContent>
                    <w:p w14:paraId="20B71C56" w14:textId="77777777" w:rsidR="0077206F" w:rsidRPr="008B39FE" w:rsidRDefault="0077206F" w:rsidP="0077206F">
                      <w:pPr>
                        <w:pStyle w:val="Header"/>
                        <w:spacing w:line="276" w:lineRule="auto"/>
                        <w:jc w:val="both"/>
                        <w:rPr>
                          <w:b/>
                          <w:i/>
                          <w:i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pPr>
                      <w:r w:rsidRPr="008B39FE">
                        <w:rPr>
                          <w:b/>
                          <w:i/>
                          <w:i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p>
                    <w:p w14:paraId="2BC6C02C" w14:textId="77777777" w:rsidR="0077206F" w:rsidRPr="00AD77DA" w:rsidRDefault="0077206F" w:rsidP="0077206F">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p>
    <w:p w14:paraId="016D9BEE" w14:textId="5DA3F4DD" w:rsidR="00B42BB2" w:rsidRPr="00D7639C" w:rsidRDefault="00B42BB2" w:rsidP="00D7639C">
      <w:pPr>
        <w:spacing w:before="0" w:line="288" w:lineRule="auto"/>
        <w:rPr>
          <w:rFonts w:ascii="Georgia" w:eastAsia="MS Mincho" w:hAnsi="Georgia" w:cs="Times New Roman"/>
          <w:b/>
          <w:sz w:val="24"/>
          <w:szCs w:val="24"/>
        </w:rPr>
      </w:pPr>
    </w:p>
    <w:p w14:paraId="31AB944B" w14:textId="6503B720" w:rsidR="005207C2" w:rsidRPr="00D7639C" w:rsidRDefault="005207C2" w:rsidP="00D7639C">
      <w:pPr>
        <w:spacing w:before="0" w:line="288" w:lineRule="auto"/>
        <w:rPr>
          <w:rFonts w:ascii="Georgia" w:eastAsia="MS Mincho" w:hAnsi="Georgia" w:cs="Times New Roman"/>
          <w:sz w:val="24"/>
          <w:szCs w:val="24"/>
        </w:rPr>
      </w:pPr>
      <w:r w:rsidRPr="00D7639C">
        <w:rPr>
          <w:rFonts w:ascii="Georgia" w:eastAsia="MS Mincho" w:hAnsi="Georgia" w:cs="Times New Roman"/>
          <w:b/>
          <w:sz w:val="24"/>
          <w:szCs w:val="24"/>
        </w:rPr>
        <w:t>Copy To:</w:t>
      </w:r>
    </w:p>
    <w:p w14:paraId="1E64DB89" w14:textId="37837134" w:rsidR="005207C2" w:rsidRPr="00D7639C" w:rsidRDefault="005207C2" w:rsidP="00D7639C">
      <w:pPr>
        <w:spacing w:before="0" w:line="288" w:lineRule="auto"/>
        <w:ind w:firstLine="720"/>
        <w:rPr>
          <w:rFonts w:ascii="Georgia" w:eastAsia="MS Mincho" w:hAnsi="Georgia" w:cs="Times New Roman"/>
          <w:sz w:val="24"/>
          <w:szCs w:val="24"/>
        </w:rPr>
      </w:pPr>
      <w:r w:rsidRPr="00D7639C">
        <w:rPr>
          <w:rFonts w:ascii="Georgia" w:eastAsia="MS Mincho" w:hAnsi="Georgia" w:cs="Times New Roman"/>
          <w:sz w:val="24"/>
          <w:szCs w:val="24"/>
        </w:rPr>
        <w:lastRenderedPageBreak/>
        <w:t>The United States Department of the Treasury</w:t>
      </w:r>
    </w:p>
    <w:p w14:paraId="1E46EBE4" w14:textId="7788B824" w:rsidR="005207C2" w:rsidRPr="00D7639C" w:rsidRDefault="005207C2" w:rsidP="00D7639C">
      <w:pPr>
        <w:spacing w:before="0" w:line="288" w:lineRule="auto"/>
        <w:rPr>
          <w:rFonts w:ascii="Georgia" w:eastAsia="MS Mincho" w:hAnsi="Georgia" w:cs="Times New Roman"/>
          <w:sz w:val="24"/>
          <w:szCs w:val="24"/>
        </w:rPr>
      </w:pPr>
      <w:r w:rsidRPr="00D7639C">
        <w:rPr>
          <w:rFonts w:ascii="Georgia" w:eastAsia="MS Mincho" w:hAnsi="Georgia" w:cs="Times New Roman"/>
          <w:sz w:val="24"/>
          <w:szCs w:val="24"/>
        </w:rPr>
        <w:t xml:space="preserve">   </w:t>
      </w:r>
      <w:r w:rsidR="0050200A" w:rsidRPr="00D7639C">
        <w:rPr>
          <w:rFonts w:ascii="Georgia" w:eastAsia="MS Mincho" w:hAnsi="Georgia" w:cs="Times New Roman"/>
          <w:sz w:val="24"/>
          <w:szCs w:val="24"/>
        </w:rPr>
        <w:tab/>
      </w:r>
      <w:r w:rsidRPr="00D7639C">
        <w:rPr>
          <w:rFonts w:ascii="Georgia" w:eastAsia="MS Mincho" w:hAnsi="Georgia" w:cs="Times New Roman"/>
          <w:sz w:val="24"/>
          <w:szCs w:val="24"/>
        </w:rPr>
        <w:t>The Office of the Attorney General of the United States</w:t>
      </w:r>
    </w:p>
    <w:p w14:paraId="3384D938" w14:textId="2F880877" w:rsidR="005207C2" w:rsidRPr="00D7639C" w:rsidRDefault="005207C2" w:rsidP="00D7639C">
      <w:pPr>
        <w:spacing w:before="0" w:line="288" w:lineRule="auto"/>
        <w:ind w:left="180" w:firstLine="540"/>
        <w:rPr>
          <w:rFonts w:ascii="Georgia" w:eastAsia="MS Mincho" w:hAnsi="Georgia" w:cs="Times New Roman"/>
          <w:sz w:val="24"/>
          <w:szCs w:val="24"/>
        </w:rPr>
      </w:pPr>
      <w:r w:rsidRPr="00D7639C">
        <w:rPr>
          <w:rFonts w:ascii="Georgia" w:eastAsia="MS Mincho" w:hAnsi="Georgia" w:cs="Times New Roman"/>
          <w:sz w:val="24"/>
          <w:szCs w:val="24"/>
        </w:rPr>
        <w:t>The United States Department of State (Office of Treaty Affairs)</w:t>
      </w:r>
    </w:p>
    <w:p w14:paraId="0A8E0A45" w14:textId="21CB484C" w:rsidR="005207C2" w:rsidRPr="00D7639C" w:rsidRDefault="005207C2" w:rsidP="00D7639C">
      <w:pPr>
        <w:spacing w:before="0" w:line="288" w:lineRule="auto"/>
        <w:rPr>
          <w:rFonts w:ascii="Georgia" w:eastAsia="MS Mincho" w:hAnsi="Georgia" w:cs="Times New Roman"/>
          <w:sz w:val="24"/>
          <w:szCs w:val="24"/>
        </w:rPr>
      </w:pPr>
      <w:r w:rsidRPr="00D7639C">
        <w:rPr>
          <w:rFonts w:ascii="Georgia" w:eastAsia="MS Mincho" w:hAnsi="Georgia" w:cs="Times New Roman"/>
          <w:sz w:val="24"/>
          <w:szCs w:val="24"/>
        </w:rPr>
        <w:t xml:space="preserve">   </w:t>
      </w:r>
      <w:r w:rsidR="0050200A" w:rsidRPr="00D7639C">
        <w:rPr>
          <w:rFonts w:ascii="Georgia" w:eastAsia="MS Mincho" w:hAnsi="Georgia" w:cs="Times New Roman"/>
          <w:sz w:val="24"/>
          <w:szCs w:val="24"/>
        </w:rPr>
        <w:tab/>
      </w:r>
      <w:r w:rsidRPr="00D7639C">
        <w:rPr>
          <w:rFonts w:ascii="Georgia" w:eastAsia="MS Mincho" w:hAnsi="Georgia" w:cs="Times New Roman"/>
          <w:sz w:val="24"/>
          <w:szCs w:val="24"/>
        </w:rPr>
        <w:t>The United States Department of the Interior</w:t>
      </w:r>
    </w:p>
    <w:p w14:paraId="062CB324" w14:textId="0EA14F0C" w:rsidR="005207C2" w:rsidRPr="00D7639C" w:rsidRDefault="005207C2" w:rsidP="00D7639C">
      <w:pPr>
        <w:spacing w:before="0" w:line="288" w:lineRule="auto"/>
        <w:rPr>
          <w:rFonts w:ascii="Georgia" w:eastAsia="MS Mincho" w:hAnsi="Georgia" w:cs="Times New Roman"/>
          <w:sz w:val="24"/>
          <w:szCs w:val="24"/>
        </w:rPr>
      </w:pPr>
      <w:r w:rsidRPr="00D7639C">
        <w:rPr>
          <w:rFonts w:ascii="Georgia" w:eastAsia="MS Mincho" w:hAnsi="Georgia" w:cs="Times New Roman"/>
          <w:sz w:val="24"/>
          <w:szCs w:val="24"/>
        </w:rPr>
        <w:t xml:space="preserve">   </w:t>
      </w:r>
      <w:r w:rsidR="0050200A" w:rsidRPr="00D7639C">
        <w:rPr>
          <w:rFonts w:ascii="Georgia" w:eastAsia="MS Mincho" w:hAnsi="Georgia" w:cs="Times New Roman"/>
          <w:sz w:val="24"/>
          <w:szCs w:val="24"/>
        </w:rPr>
        <w:tab/>
      </w:r>
      <w:r w:rsidRPr="00D7639C">
        <w:rPr>
          <w:rFonts w:ascii="Georgia" w:eastAsia="MS Mincho" w:hAnsi="Georgia" w:cs="Times New Roman"/>
          <w:sz w:val="24"/>
          <w:szCs w:val="24"/>
        </w:rPr>
        <w:t>The Bureau of Land Management</w:t>
      </w:r>
    </w:p>
    <w:p w14:paraId="7BE116C9" w14:textId="5D62451E" w:rsidR="005207C2" w:rsidRPr="00D7639C" w:rsidRDefault="005207C2" w:rsidP="00D7639C">
      <w:pPr>
        <w:spacing w:before="0" w:line="288" w:lineRule="auto"/>
        <w:rPr>
          <w:rFonts w:ascii="Georgia" w:eastAsia="MS Mincho" w:hAnsi="Georgia" w:cs="Times New Roman"/>
          <w:sz w:val="24"/>
          <w:szCs w:val="24"/>
        </w:rPr>
      </w:pPr>
      <w:r w:rsidRPr="00D7639C">
        <w:rPr>
          <w:rFonts w:ascii="Georgia" w:eastAsia="MS Mincho" w:hAnsi="Georgia" w:cs="Times New Roman"/>
          <w:sz w:val="24"/>
          <w:szCs w:val="24"/>
        </w:rPr>
        <w:t xml:space="preserve">   </w:t>
      </w:r>
      <w:r w:rsidR="0050200A" w:rsidRPr="00D7639C">
        <w:rPr>
          <w:rFonts w:ascii="Georgia" w:eastAsia="MS Mincho" w:hAnsi="Georgia" w:cs="Times New Roman"/>
          <w:sz w:val="24"/>
          <w:szCs w:val="24"/>
        </w:rPr>
        <w:tab/>
      </w:r>
      <w:r w:rsidRPr="00D7639C">
        <w:rPr>
          <w:rFonts w:ascii="Georgia" w:eastAsia="MS Mincho" w:hAnsi="Georgia" w:cs="Times New Roman"/>
          <w:sz w:val="24"/>
          <w:szCs w:val="24"/>
        </w:rPr>
        <w:t>The Federal Reserve Board of Governors</w:t>
      </w:r>
    </w:p>
    <w:p w14:paraId="05340B65" w14:textId="1E026DDC" w:rsidR="005207C2" w:rsidRPr="00D7639C" w:rsidRDefault="005207C2" w:rsidP="00D7639C">
      <w:pPr>
        <w:spacing w:before="0" w:line="288" w:lineRule="auto"/>
        <w:rPr>
          <w:rFonts w:ascii="Georgia" w:eastAsia="MS Mincho" w:hAnsi="Georgia" w:cs="Times New Roman"/>
          <w:sz w:val="24"/>
          <w:szCs w:val="24"/>
        </w:rPr>
      </w:pPr>
      <w:r w:rsidRPr="00D7639C">
        <w:rPr>
          <w:rFonts w:ascii="Georgia" w:eastAsia="MS Mincho" w:hAnsi="Georgia" w:cs="Times New Roman"/>
          <w:sz w:val="24"/>
          <w:szCs w:val="24"/>
        </w:rPr>
        <w:t xml:space="preserve">   </w:t>
      </w:r>
      <w:r w:rsidR="0050200A" w:rsidRPr="00D7639C">
        <w:rPr>
          <w:rFonts w:ascii="Georgia" w:eastAsia="MS Mincho" w:hAnsi="Georgia" w:cs="Times New Roman"/>
          <w:sz w:val="24"/>
          <w:szCs w:val="24"/>
        </w:rPr>
        <w:tab/>
      </w:r>
      <w:r w:rsidRPr="00D7639C">
        <w:rPr>
          <w:rFonts w:ascii="Georgia" w:eastAsia="MS Mincho" w:hAnsi="Georgia" w:cs="Times New Roman"/>
          <w:sz w:val="24"/>
          <w:szCs w:val="24"/>
        </w:rPr>
        <w:t>California State Officials, County Recorders, and Counsel (as directed)</w:t>
      </w:r>
    </w:p>
    <w:p w14:paraId="38A5C43C" w14:textId="6AB42421" w:rsidR="005207C2" w:rsidRPr="00D7639C" w:rsidRDefault="005207C2" w:rsidP="00D7639C">
      <w:pPr>
        <w:spacing w:before="0" w:line="288" w:lineRule="auto"/>
        <w:ind w:left="720"/>
        <w:rPr>
          <w:rFonts w:ascii="Georgia" w:eastAsia="MS Mincho" w:hAnsi="Georgia" w:cs="Times New Roman"/>
          <w:sz w:val="24"/>
          <w:szCs w:val="24"/>
        </w:rPr>
      </w:pPr>
      <w:r w:rsidRPr="00D7639C">
        <w:rPr>
          <w:rFonts w:ascii="Georgia" w:eastAsia="MS Mincho" w:hAnsi="Georgia" w:cs="Times New Roman"/>
          <w:sz w:val="24"/>
          <w:szCs w:val="24"/>
        </w:rPr>
        <w:t>Imperial County Recorder | San Bernardino County Recorder | Riverside County Recorder</w:t>
      </w:r>
    </w:p>
    <w:p w14:paraId="6D4C5693" w14:textId="16216CDD"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 xml:space="preserve">Email: </w:t>
      </w:r>
      <w:r w:rsidR="00B42BB2" w:rsidRPr="0077206F">
        <w:rPr>
          <w:rFonts w:ascii="Georgia" w:hAnsi="Georgia"/>
          <w:sz w:val="24"/>
          <w:szCs w:val="24"/>
        </w:rPr>
        <w:t>__________________________</w:t>
      </w:r>
    </w:p>
    <w:p w14:paraId="24A22DB4" w14:textId="7B809E4E"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 xml:space="preserve">Telephone: </w:t>
      </w:r>
      <w:r w:rsidR="00B42BB2" w:rsidRPr="0077206F">
        <w:rPr>
          <w:rFonts w:ascii="Georgia" w:hAnsi="Georgia"/>
          <w:sz w:val="24"/>
          <w:szCs w:val="24"/>
        </w:rPr>
        <w:t>__________________________</w:t>
      </w:r>
    </w:p>
    <w:p w14:paraId="5C5308EC" w14:textId="77777777" w:rsidR="0077206F" w:rsidRDefault="004219E1" w:rsidP="00D7639C">
      <w:pPr>
        <w:pStyle w:val="p1"/>
        <w:spacing w:before="0" w:after="200" w:line="288" w:lineRule="auto"/>
        <w:rPr>
          <w:rFonts w:ascii="Georgia" w:hAnsi="Georgia"/>
          <w:sz w:val="24"/>
          <w:szCs w:val="24"/>
        </w:rPr>
      </w:pPr>
      <w:r w:rsidRPr="00D7639C">
        <w:rPr>
          <w:rFonts w:ascii="Georgia" w:hAnsi="Georgia"/>
          <w:sz w:val="24"/>
          <w:szCs w:val="24"/>
        </w:rPr>
        <w:t xml:space="preserve">To: The Office of the President of the United States of America </w:t>
      </w:r>
    </w:p>
    <w:p w14:paraId="7CC0263B" w14:textId="7310888A"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Attention: President</w:t>
      </w:r>
    </w:p>
    <w:p w14:paraId="46958A62" w14:textId="77777777"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 xml:space="preserve">Donald John Trump Copy </w:t>
      </w:r>
    </w:p>
    <w:p w14:paraId="6C0BFB97" w14:textId="788A2A0F"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 xml:space="preserve">To: The United States Department of State (Office of Authentications / Treaty Affairs) </w:t>
      </w:r>
    </w:p>
    <w:p w14:paraId="1A807908" w14:textId="77777777"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 xml:space="preserve">The United States Department of the Treasury </w:t>
      </w:r>
    </w:p>
    <w:p w14:paraId="6E942F5E" w14:textId="77777777"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 xml:space="preserve">The Office of the Attorney General of the United States </w:t>
      </w:r>
    </w:p>
    <w:p w14:paraId="67ADDB13" w14:textId="77777777"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 xml:space="preserve">The United States Department of the Interior </w:t>
      </w:r>
    </w:p>
    <w:p w14:paraId="65A3BA37" w14:textId="49D0BB4A"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The Bureau of Land Management [California State</w:t>
      </w:r>
    </w:p>
    <w:p w14:paraId="552BBD00" w14:textId="77777777"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Officials, County Recorders, and Counsel, as you direct] [Imperial County Recorder /</w:t>
      </w:r>
    </w:p>
    <w:p w14:paraId="09FE8DDB" w14:textId="77777777"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San Bernardino County Recorder / Riverside County Recorder]</w:t>
      </w:r>
    </w:p>
    <w:p w14:paraId="53D07AB3" w14:textId="3E15B2B3" w:rsidR="00BB3BD7"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Re: Constructive Notice; Status Agreement Record; Successorship; Non-Interference;</w:t>
      </w:r>
      <w:r w:rsidR="00BB3BD7" w:rsidRPr="00D7639C">
        <w:rPr>
          <w:rFonts w:ascii="Georgia" w:hAnsi="Georgia"/>
          <w:sz w:val="24"/>
          <w:szCs w:val="24"/>
        </w:rPr>
        <w:t xml:space="preserve"> </w:t>
      </w:r>
      <w:r w:rsidRPr="00D7639C">
        <w:rPr>
          <w:rFonts w:ascii="Georgia" w:hAnsi="Georgia"/>
          <w:sz w:val="24"/>
          <w:szCs w:val="24"/>
        </w:rPr>
        <w:t>and Transmittal of Proposed “Treaty of Peace, Prosperity, Commerce, and</w:t>
      </w:r>
      <w:r w:rsidR="00BB3BD7" w:rsidRPr="00D7639C">
        <w:rPr>
          <w:rFonts w:ascii="Georgia" w:hAnsi="Georgia"/>
          <w:sz w:val="24"/>
          <w:szCs w:val="24"/>
        </w:rPr>
        <w:t xml:space="preserve"> </w:t>
      </w:r>
      <w:r w:rsidRPr="00D7639C">
        <w:rPr>
          <w:rFonts w:ascii="Georgia" w:hAnsi="Georgia"/>
          <w:sz w:val="24"/>
          <w:szCs w:val="24"/>
        </w:rPr>
        <w:t>Civilization” Between the House and Kingdom of David and the United States of</w:t>
      </w:r>
      <w:r w:rsidR="00BB3BD7" w:rsidRPr="00D7639C">
        <w:rPr>
          <w:rFonts w:ascii="Georgia" w:hAnsi="Georgia"/>
          <w:sz w:val="24"/>
          <w:szCs w:val="24"/>
        </w:rPr>
        <w:t xml:space="preserve"> </w:t>
      </w:r>
      <w:r w:rsidRPr="00D7639C">
        <w:rPr>
          <w:rFonts w:ascii="Georgia" w:hAnsi="Georgia"/>
          <w:sz w:val="24"/>
          <w:szCs w:val="24"/>
        </w:rPr>
        <w:t>America Good Faith Royal Notice In the Name of Almighty God, and in the spirit of</w:t>
      </w:r>
      <w:r w:rsidR="00BB3BD7" w:rsidRPr="00D7639C">
        <w:rPr>
          <w:rFonts w:ascii="Georgia" w:hAnsi="Georgia"/>
          <w:sz w:val="24"/>
          <w:szCs w:val="24"/>
        </w:rPr>
        <w:t xml:space="preserve"> </w:t>
      </w:r>
      <w:r w:rsidRPr="00D7639C">
        <w:rPr>
          <w:rFonts w:ascii="Georgia" w:hAnsi="Georgia"/>
          <w:sz w:val="24"/>
          <w:szCs w:val="24"/>
        </w:rPr>
        <w:t xml:space="preserve">peace, righteousness, </w:t>
      </w:r>
      <w:r w:rsidR="0077206F">
        <w:rPr>
          <w:rFonts w:ascii="Georgia" w:hAnsi="Georgia"/>
          <w:sz w:val="24"/>
          <w:szCs w:val="24"/>
        </w:rPr>
        <w:t>a</w:t>
      </w:r>
      <w:r w:rsidRPr="00D7639C">
        <w:rPr>
          <w:rFonts w:ascii="Georgia" w:hAnsi="Georgia"/>
          <w:sz w:val="24"/>
          <w:szCs w:val="24"/>
        </w:rPr>
        <w:t>nd orderly civilization, I, His Majesty King David Joel, Crown</w:t>
      </w:r>
      <w:r w:rsidR="00BB3BD7" w:rsidRPr="00D7639C">
        <w:rPr>
          <w:rFonts w:ascii="Georgia" w:hAnsi="Georgia"/>
          <w:sz w:val="24"/>
          <w:szCs w:val="24"/>
        </w:rPr>
        <w:t xml:space="preserve"> </w:t>
      </w:r>
      <w:r w:rsidRPr="00D7639C">
        <w:rPr>
          <w:rFonts w:ascii="Georgia" w:hAnsi="Georgia"/>
          <w:sz w:val="24"/>
          <w:szCs w:val="24"/>
        </w:rPr>
        <w:t>Sovereign of the House and Kingdom of David, issue this Notice to correct the public</w:t>
      </w:r>
      <w:r w:rsidR="00BB3BD7" w:rsidRPr="00D7639C">
        <w:rPr>
          <w:rFonts w:ascii="Georgia" w:hAnsi="Georgia"/>
          <w:sz w:val="24"/>
          <w:szCs w:val="24"/>
        </w:rPr>
        <w:t xml:space="preserve"> </w:t>
      </w:r>
      <w:r w:rsidRPr="00D7639C">
        <w:rPr>
          <w:rFonts w:ascii="Georgia" w:hAnsi="Georgia"/>
          <w:sz w:val="24"/>
          <w:szCs w:val="24"/>
        </w:rPr>
        <w:t>administrative record, to clarify lawful points of contact and authority, and to</w:t>
      </w:r>
      <w:r w:rsidR="00AF20C3" w:rsidRPr="00D7639C">
        <w:rPr>
          <w:rFonts w:ascii="Georgia" w:hAnsi="Georgia"/>
          <w:sz w:val="24"/>
          <w:szCs w:val="24"/>
        </w:rPr>
        <w:t xml:space="preserve"> </w:t>
      </w:r>
      <w:r w:rsidRPr="00D7639C">
        <w:rPr>
          <w:rFonts w:ascii="Georgia" w:hAnsi="Georgia"/>
          <w:sz w:val="24"/>
          <w:szCs w:val="24"/>
        </w:rPr>
        <w:t xml:space="preserve">transmit a proposed Treaty for the </w:t>
      </w:r>
      <w:r w:rsidRPr="00D7639C">
        <w:rPr>
          <w:rFonts w:ascii="Georgia" w:hAnsi="Georgia"/>
          <w:sz w:val="24"/>
          <w:szCs w:val="24"/>
        </w:rPr>
        <w:lastRenderedPageBreak/>
        <w:t>consideration and signature of President Donald</w:t>
      </w:r>
      <w:r w:rsidR="00BB3BD7" w:rsidRPr="00D7639C">
        <w:rPr>
          <w:rFonts w:ascii="Georgia" w:hAnsi="Georgia"/>
          <w:sz w:val="24"/>
          <w:szCs w:val="24"/>
        </w:rPr>
        <w:t xml:space="preserve"> </w:t>
      </w:r>
      <w:r w:rsidRPr="00D7639C">
        <w:rPr>
          <w:rFonts w:ascii="Georgia" w:hAnsi="Georgia"/>
          <w:sz w:val="24"/>
          <w:szCs w:val="24"/>
        </w:rPr>
        <w:t>John Trump on behalf of the United States of America.</w:t>
      </w:r>
    </w:p>
    <w:p w14:paraId="6FEB0F1F" w14:textId="750EE1F0" w:rsidR="004219E1" w:rsidRPr="00D7639C" w:rsidRDefault="004219E1" w:rsidP="00D7639C">
      <w:pPr>
        <w:pStyle w:val="p1"/>
        <w:spacing w:before="0" w:after="200" w:line="288" w:lineRule="auto"/>
        <w:rPr>
          <w:rFonts w:ascii="Georgia" w:hAnsi="Georgia"/>
          <w:sz w:val="24"/>
          <w:szCs w:val="24"/>
        </w:rPr>
      </w:pPr>
      <w:r w:rsidRPr="00D7639C">
        <w:rPr>
          <w:rFonts w:ascii="Georgia" w:hAnsi="Georgia"/>
          <w:sz w:val="24"/>
          <w:szCs w:val="24"/>
        </w:rPr>
        <w:t>This Notice is written to preserve peace, prevent confusion, and secure a stable basis</w:t>
      </w:r>
      <w:r w:rsidR="00BB3BD7" w:rsidRPr="00D7639C">
        <w:rPr>
          <w:rFonts w:ascii="Georgia" w:hAnsi="Georgia"/>
          <w:sz w:val="24"/>
          <w:szCs w:val="24"/>
        </w:rPr>
        <w:t xml:space="preserve"> </w:t>
      </w:r>
      <w:r w:rsidRPr="00D7639C">
        <w:rPr>
          <w:rFonts w:ascii="Georgia" w:hAnsi="Georgia"/>
          <w:sz w:val="24"/>
          <w:szCs w:val="24"/>
        </w:rPr>
        <w:t xml:space="preserve">for </w:t>
      </w:r>
      <w:r w:rsidR="00872E6D" w:rsidRPr="00D7639C">
        <w:rPr>
          <w:rFonts w:ascii="Georgia" w:hAnsi="Georgia"/>
          <w:sz w:val="24"/>
          <w:szCs w:val="24"/>
        </w:rPr>
        <w:t>honourable</w:t>
      </w:r>
      <w:r w:rsidRPr="00D7639C">
        <w:rPr>
          <w:rFonts w:ascii="Georgia" w:hAnsi="Georgia"/>
          <w:sz w:val="24"/>
          <w:szCs w:val="24"/>
        </w:rPr>
        <w:t xml:space="preserve"> relations between the House and Kingdom of David and the United</w:t>
      </w:r>
      <w:r w:rsidR="00BB3BD7" w:rsidRPr="00D7639C">
        <w:rPr>
          <w:rFonts w:ascii="Georgia" w:hAnsi="Georgia"/>
          <w:sz w:val="24"/>
          <w:szCs w:val="24"/>
        </w:rPr>
        <w:t xml:space="preserve"> </w:t>
      </w:r>
      <w:r w:rsidRPr="00D7639C">
        <w:rPr>
          <w:rFonts w:ascii="Georgia" w:hAnsi="Georgia"/>
          <w:sz w:val="24"/>
          <w:szCs w:val="24"/>
        </w:rPr>
        <w:t>States of America.</w:t>
      </w:r>
    </w:p>
    <w:p w14:paraId="6588E19F" w14:textId="69A11D4A" w:rsidR="00172E83" w:rsidRPr="0077206F" w:rsidRDefault="00172E83" w:rsidP="00D7639C">
      <w:pPr>
        <w:spacing w:before="0" w:line="288" w:lineRule="auto"/>
        <w:rPr>
          <w:rFonts w:eastAsia="MS Mincho" w:cstheme="minorHAnsi"/>
          <w:b/>
          <w:bCs/>
          <w:sz w:val="28"/>
          <w:szCs w:val="28"/>
        </w:rPr>
      </w:pPr>
      <w:r w:rsidRPr="0077206F">
        <w:rPr>
          <w:rFonts w:eastAsia="MS Mincho" w:cstheme="minorHAnsi"/>
          <w:b/>
          <w:bCs/>
          <w:sz w:val="28"/>
          <w:szCs w:val="28"/>
        </w:rPr>
        <w:t>One: Notice of Constructive Notice and Status Agreement Record The United States of America has received extensive Constructive Notice concerning:</w:t>
      </w:r>
    </w:p>
    <w:p w14:paraId="4F4486FF" w14:textId="1C34C3BF" w:rsidR="00172E83" w:rsidRPr="00D7639C" w:rsidRDefault="00172E83" w:rsidP="00D7639C">
      <w:pPr>
        <w:tabs>
          <w:tab w:val="left" w:pos="540"/>
        </w:tabs>
        <w:spacing w:before="0" w:line="288" w:lineRule="auto"/>
        <w:ind w:left="1440" w:hanging="900"/>
        <w:rPr>
          <w:rFonts w:ascii="Georgia" w:eastAsia="MS Mincho" w:hAnsi="Georgia" w:cs="Times New Roman"/>
          <w:sz w:val="24"/>
          <w:szCs w:val="24"/>
        </w:rPr>
      </w:pPr>
      <w:r w:rsidRPr="00D7639C">
        <w:rPr>
          <w:rFonts w:ascii="Georgia" w:eastAsia="MS Mincho" w:hAnsi="Georgia" w:cs="Times New Roman"/>
          <w:sz w:val="24"/>
          <w:szCs w:val="24"/>
        </w:rPr>
        <w:t xml:space="preserve">(a) </w:t>
      </w:r>
      <w:r w:rsidR="00B42BB2" w:rsidRPr="00D7639C">
        <w:rPr>
          <w:rFonts w:ascii="Georgia" w:eastAsia="MS Mincho" w:hAnsi="Georgia" w:cs="Times New Roman"/>
          <w:sz w:val="24"/>
          <w:szCs w:val="24"/>
        </w:rPr>
        <w:tab/>
      </w:r>
      <w:r w:rsidRPr="00D7639C">
        <w:rPr>
          <w:rFonts w:ascii="Georgia" w:eastAsia="MS Mincho" w:hAnsi="Georgia" w:cs="Times New Roman"/>
          <w:sz w:val="24"/>
          <w:szCs w:val="24"/>
        </w:rPr>
        <w:t>my standing and status, and</w:t>
      </w:r>
    </w:p>
    <w:p w14:paraId="0EA773E6" w14:textId="2F462930" w:rsidR="00172E83" w:rsidRPr="00D7639C" w:rsidRDefault="00172E83" w:rsidP="00D7639C">
      <w:pPr>
        <w:tabs>
          <w:tab w:val="left" w:pos="540"/>
        </w:tabs>
        <w:spacing w:before="0" w:line="288" w:lineRule="auto"/>
        <w:ind w:left="1440" w:hanging="900"/>
        <w:rPr>
          <w:rFonts w:ascii="Georgia" w:eastAsia="MS Mincho" w:hAnsi="Georgia" w:cs="Times New Roman"/>
          <w:sz w:val="24"/>
          <w:szCs w:val="24"/>
        </w:rPr>
      </w:pPr>
      <w:r w:rsidRPr="00D7639C">
        <w:rPr>
          <w:rFonts w:ascii="Georgia" w:eastAsia="MS Mincho" w:hAnsi="Georgia" w:cs="Times New Roman"/>
          <w:sz w:val="24"/>
          <w:szCs w:val="24"/>
        </w:rPr>
        <w:t xml:space="preserve">(b) </w:t>
      </w:r>
      <w:r w:rsidR="00B42BB2" w:rsidRPr="00D7639C">
        <w:rPr>
          <w:rFonts w:ascii="Georgia" w:eastAsia="MS Mincho" w:hAnsi="Georgia" w:cs="Times New Roman"/>
          <w:sz w:val="24"/>
          <w:szCs w:val="24"/>
        </w:rPr>
        <w:tab/>
      </w:r>
      <w:r w:rsidRPr="00D7639C">
        <w:rPr>
          <w:rFonts w:ascii="Georgia" w:eastAsia="MS Mincho" w:hAnsi="Georgia" w:cs="Times New Roman"/>
          <w:sz w:val="24"/>
          <w:szCs w:val="24"/>
        </w:rPr>
        <w:t>the existence, operation, and lawful authority of the House and Kingdom of David, including its Courts and Royal Treasury. This Notice confirms that said Status Correction corpus, together with its recorded exhibits, authentications, and proofs of service, is treated by the House and Kingdom of David as forming a Status Agreement record between the Kingdom and the United States, and as a foundation for formal treaty relations.</w:t>
      </w:r>
    </w:p>
    <w:p w14:paraId="32A9B923" w14:textId="77777777" w:rsidR="00172E83" w:rsidRPr="00E9116B" w:rsidRDefault="00172E83" w:rsidP="00D7639C">
      <w:pPr>
        <w:spacing w:before="0" w:line="288" w:lineRule="auto"/>
        <w:rPr>
          <w:rFonts w:eastAsia="MS Mincho" w:cstheme="minorHAnsi"/>
          <w:b/>
          <w:bCs/>
          <w:sz w:val="28"/>
          <w:szCs w:val="28"/>
        </w:rPr>
      </w:pPr>
      <w:r w:rsidRPr="00E9116B">
        <w:rPr>
          <w:rFonts w:eastAsia="MS Mincho" w:cstheme="minorHAnsi"/>
          <w:b/>
          <w:bCs/>
          <w:sz w:val="28"/>
          <w:szCs w:val="28"/>
        </w:rPr>
        <w:t xml:space="preserve">Two: Notice of Successorship and Correction of Administrative Interface </w:t>
      </w:r>
    </w:p>
    <w:p w14:paraId="38B82CDB" w14:textId="75755E25" w:rsidR="00172E83" w:rsidRPr="00D7639C" w:rsidRDefault="00172E83" w:rsidP="00D7639C">
      <w:pPr>
        <w:spacing w:before="0" w:line="288" w:lineRule="auto"/>
        <w:rPr>
          <w:rFonts w:ascii="Georgia" w:eastAsia="MS Mincho" w:hAnsi="Georgia" w:cs="Times New Roman"/>
          <w:sz w:val="24"/>
          <w:szCs w:val="24"/>
        </w:rPr>
      </w:pPr>
      <w:r w:rsidRPr="00D7639C">
        <w:rPr>
          <w:rFonts w:ascii="Georgia" w:eastAsia="MS Mincho" w:hAnsi="Georgia" w:cs="Times New Roman"/>
          <w:sz w:val="24"/>
          <w:szCs w:val="24"/>
        </w:rPr>
        <w:t>To remove any confusion arising from historic administrative pathways, and without disturbing the integrity of any already-filed records, I hereby give formal notice of Successorship as follows:</w:t>
      </w:r>
    </w:p>
    <w:p w14:paraId="67C84A61" w14:textId="199E49CC" w:rsidR="00172E83" w:rsidRPr="00D7639C" w:rsidRDefault="00172E83" w:rsidP="00D7639C">
      <w:pPr>
        <w:spacing w:before="0" w:line="288" w:lineRule="auto"/>
        <w:ind w:left="1440" w:hanging="900"/>
        <w:rPr>
          <w:rFonts w:ascii="Georgia" w:eastAsia="MS Mincho" w:hAnsi="Georgia" w:cs="Times New Roman"/>
          <w:b/>
          <w:color w:val="000080"/>
          <w:sz w:val="24"/>
          <w:szCs w:val="24"/>
        </w:rPr>
      </w:pPr>
      <w:r w:rsidRPr="00D7639C">
        <w:rPr>
          <w:rFonts w:ascii="Georgia" w:eastAsia="MS Mincho" w:hAnsi="Georgia" w:cs="Times New Roman"/>
          <w:sz w:val="24"/>
          <w:szCs w:val="24"/>
        </w:rPr>
        <w:t xml:space="preserve">(a) </w:t>
      </w:r>
      <w:r w:rsidRPr="00D7639C">
        <w:rPr>
          <w:rFonts w:ascii="Georgia" w:eastAsia="MS Mincho" w:hAnsi="Georgia" w:cs="Times New Roman"/>
          <w:sz w:val="24"/>
          <w:szCs w:val="24"/>
        </w:rPr>
        <w:tab/>
        <w:t>Successor Authority. All authority to administer, interpret, certify, and provide official points of contact for the Status Correction record, and for the Kingdom’s related instruments and affairs, now flows exclusively under the House and Kingdom of David, its Royal Treasury, and its duly constituted Courts.</w:t>
      </w:r>
      <w:r w:rsidRPr="00D7639C">
        <w:rPr>
          <w:rFonts w:ascii="Georgia" w:eastAsia="MS Mincho" w:hAnsi="Georgia" w:cs="Times New Roman"/>
          <w:b/>
          <w:color w:val="000080"/>
          <w:sz w:val="24"/>
          <w:szCs w:val="24"/>
        </w:rPr>
        <w:t xml:space="preserve"> </w:t>
      </w:r>
    </w:p>
    <w:p w14:paraId="498814DF" w14:textId="31F39E2C" w:rsidR="00AF20C3" w:rsidRPr="00D7639C" w:rsidRDefault="00AF20C3" w:rsidP="00D7639C">
      <w:pPr>
        <w:spacing w:before="0" w:line="288" w:lineRule="auto"/>
        <w:ind w:left="1440" w:hanging="900"/>
        <w:rPr>
          <w:rFonts w:ascii="Georgia" w:eastAsia="MS Mincho" w:hAnsi="Georgia" w:cs="Times New Roman"/>
          <w:bCs/>
          <w:sz w:val="24"/>
          <w:szCs w:val="24"/>
        </w:rPr>
      </w:pPr>
      <w:r w:rsidRPr="00D7639C">
        <w:rPr>
          <w:rFonts w:ascii="Georgia" w:eastAsia="MS Mincho" w:hAnsi="Georgia" w:cs="Times New Roman"/>
          <w:bCs/>
          <w:sz w:val="24"/>
          <w:szCs w:val="24"/>
        </w:rPr>
        <w:t xml:space="preserve">(b) </w:t>
      </w:r>
      <w:r w:rsidRPr="00D7639C">
        <w:rPr>
          <w:rFonts w:ascii="Georgia" w:eastAsia="MS Mincho" w:hAnsi="Georgia" w:cs="Times New Roman"/>
          <w:bCs/>
          <w:sz w:val="24"/>
          <w:szCs w:val="24"/>
        </w:rPr>
        <w:tab/>
        <w:t>Supersession of Prior Interfaces. Any prior administrative or procedural references that may appear in the historical record to any intermediary private society, private administrative interface, or individual officer are superseded for present and future dealings. Any prior contact protocols that are non-functioning, disputed, or misdirecting are hereby corrected and replaced by the official Kingdom contact block stated in this Notice (to be completed upon confirmation by the Kingdom’s teams).</w:t>
      </w:r>
    </w:p>
    <w:p w14:paraId="4A49D857" w14:textId="0EF3D981" w:rsidR="00AF20C3" w:rsidRPr="00D7639C" w:rsidRDefault="00AF20C3" w:rsidP="00D7639C">
      <w:pPr>
        <w:spacing w:before="0" w:line="288" w:lineRule="auto"/>
        <w:ind w:left="1440" w:hanging="900"/>
        <w:rPr>
          <w:rFonts w:ascii="Georgia" w:eastAsia="MS Mincho" w:hAnsi="Georgia" w:cs="Times New Roman"/>
          <w:bCs/>
          <w:sz w:val="24"/>
          <w:szCs w:val="24"/>
        </w:rPr>
      </w:pPr>
      <w:r w:rsidRPr="00D7639C">
        <w:rPr>
          <w:rFonts w:ascii="Georgia" w:eastAsia="MS Mincho" w:hAnsi="Georgia" w:cs="Times New Roman"/>
          <w:bCs/>
          <w:sz w:val="24"/>
          <w:szCs w:val="24"/>
        </w:rPr>
        <w:t xml:space="preserve">(c) </w:t>
      </w:r>
      <w:r w:rsidRPr="00D7639C">
        <w:rPr>
          <w:rFonts w:ascii="Georgia" w:eastAsia="MS Mincho" w:hAnsi="Georgia" w:cs="Times New Roman"/>
          <w:bCs/>
          <w:sz w:val="24"/>
          <w:szCs w:val="24"/>
        </w:rPr>
        <w:tab/>
        <w:t>Limited Purpose. This Successorship Notice is issued to prevent fraud, prevent mis</w:t>
      </w:r>
      <w:r w:rsidR="00E9116B">
        <w:rPr>
          <w:rFonts w:ascii="Georgia" w:eastAsia="MS Mincho" w:hAnsi="Georgia" w:cs="Times New Roman"/>
          <w:bCs/>
          <w:sz w:val="24"/>
          <w:szCs w:val="24"/>
        </w:rPr>
        <w:t>-</w:t>
      </w:r>
      <w:r w:rsidRPr="00D7639C">
        <w:rPr>
          <w:rFonts w:ascii="Georgia" w:eastAsia="MS Mincho" w:hAnsi="Georgia" w:cs="Times New Roman"/>
          <w:bCs/>
          <w:sz w:val="24"/>
          <w:szCs w:val="24"/>
        </w:rPr>
        <w:t>delivery of lawful notice, and prevent agencies or contractors from claiming uncertainty as a pretext for interference, delay, or taking.</w:t>
      </w:r>
    </w:p>
    <w:p w14:paraId="498AAE87" w14:textId="26BBB791" w:rsidR="00AF20C3" w:rsidRPr="00E9116B" w:rsidRDefault="00AF20C3" w:rsidP="00D7639C">
      <w:pPr>
        <w:tabs>
          <w:tab w:val="left" w:pos="720"/>
        </w:tabs>
        <w:spacing w:before="0" w:line="288" w:lineRule="auto"/>
        <w:rPr>
          <w:rFonts w:eastAsia="MS Mincho" w:cstheme="minorHAnsi"/>
          <w:b/>
          <w:sz w:val="28"/>
          <w:szCs w:val="28"/>
        </w:rPr>
      </w:pPr>
      <w:r w:rsidRPr="00E9116B">
        <w:rPr>
          <w:rFonts w:eastAsia="MS Mincho" w:cstheme="minorHAnsi"/>
          <w:b/>
          <w:sz w:val="28"/>
          <w:szCs w:val="28"/>
        </w:rPr>
        <w:lastRenderedPageBreak/>
        <w:t>Three: Notice of Judicial Determination Concerning Royal Mining Operations and Properties (Quiet Title)</w:t>
      </w:r>
    </w:p>
    <w:p w14:paraId="6E77D407" w14:textId="6F188F26" w:rsidR="00AF20C3" w:rsidRPr="00D7639C" w:rsidRDefault="00AF20C3" w:rsidP="00D7639C">
      <w:pPr>
        <w:spacing w:before="0" w:line="288" w:lineRule="auto"/>
        <w:rPr>
          <w:rFonts w:ascii="Georgia" w:eastAsia="MS Mincho" w:hAnsi="Georgia" w:cs="Times New Roman"/>
          <w:bCs/>
          <w:sz w:val="24"/>
          <w:szCs w:val="24"/>
        </w:rPr>
      </w:pPr>
      <w:r w:rsidRPr="00D7639C">
        <w:rPr>
          <w:rFonts w:ascii="Georgia" w:eastAsia="MS Mincho" w:hAnsi="Georgia" w:cs="Times New Roman"/>
          <w:bCs/>
          <w:sz w:val="24"/>
          <w:szCs w:val="24"/>
        </w:rPr>
        <w:t>This Notice further memorializes and transmits, for recognition and non-interference, the judicial determination styled: Opinion and Final Decree of the Ec</w:t>
      </w:r>
      <w:r w:rsidR="00A042A3" w:rsidRPr="00D7639C">
        <w:rPr>
          <w:rFonts w:ascii="Georgia" w:eastAsia="MS Mincho" w:hAnsi="Georgia" w:cs="Times New Roman"/>
          <w:bCs/>
          <w:sz w:val="24"/>
          <w:szCs w:val="24"/>
        </w:rPr>
        <w:t xml:space="preserve">umenical and </w:t>
      </w:r>
      <w:r w:rsidRPr="00D7639C">
        <w:rPr>
          <w:rFonts w:ascii="Georgia" w:eastAsia="MS Mincho" w:hAnsi="Georgia" w:cs="Times New Roman"/>
          <w:bCs/>
          <w:sz w:val="24"/>
          <w:szCs w:val="24"/>
        </w:rPr>
        <w:t>Ecclesiastical Combined Courts (EECC)</w:t>
      </w:r>
    </w:p>
    <w:p w14:paraId="608C05B0" w14:textId="62C9B458" w:rsidR="00AF20C3" w:rsidRPr="00D7639C" w:rsidRDefault="00AF20C3" w:rsidP="00D7639C">
      <w:pPr>
        <w:spacing w:before="0" w:line="288" w:lineRule="auto"/>
        <w:rPr>
          <w:rFonts w:ascii="Georgia" w:eastAsia="MS Mincho" w:hAnsi="Georgia" w:cs="Times New Roman"/>
          <w:bCs/>
          <w:sz w:val="24"/>
          <w:szCs w:val="24"/>
        </w:rPr>
      </w:pPr>
      <w:r w:rsidRPr="00D7639C">
        <w:rPr>
          <w:rFonts w:ascii="Georgia" w:eastAsia="MS Mincho" w:hAnsi="Georgia" w:cs="Times New Roman"/>
          <w:bCs/>
          <w:sz w:val="24"/>
          <w:szCs w:val="24"/>
        </w:rPr>
        <w:t>In re: Royal Mining Operations and Properties — CKC-QT-</w:t>
      </w:r>
      <w:r w:rsidRPr="00512F41">
        <w:rPr>
          <w:rFonts w:eastAsia="MS Mincho" w:cstheme="minorHAnsi"/>
          <w:bCs/>
          <w:sz w:val="24"/>
          <w:szCs w:val="24"/>
        </w:rPr>
        <w:t>2025-11</w:t>
      </w:r>
      <w:r w:rsidRPr="00D7639C">
        <w:rPr>
          <w:rFonts w:ascii="Georgia" w:eastAsia="MS Mincho" w:hAnsi="Georgia" w:cs="Times New Roman"/>
          <w:bCs/>
          <w:sz w:val="24"/>
          <w:szCs w:val="24"/>
        </w:rPr>
        <w:t>-TX-</w:t>
      </w:r>
      <w:r w:rsidRPr="00512F41">
        <w:rPr>
          <w:rFonts w:eastAsia="MS Mincho" w:cstheme="minorHAnsi"/>
          <w:bCs/>
          <w:sz w:val="24"/>
          <w:szCs w:val="24"/>
        </w:rPr>
        <w:t>0002</w:t>
      </w:r>
      <w:r w:rsidRPr="00D7639C">
        <w:rPr>
          <w:rFonts w:ascii="Georgia" w:eastAsia="MS Mincho" w:hAnsi="Georgia" w:cs="Times New Roman"/>
          <w:bCs/>
          <w:sz w:val="24"/>
          <w:szCs w:val="24"/>
        </w:rPr>
        <w:t xml:space="preserve"> This</w:t>
      </w:r>
      <w:r w:rsidR="00A042A3" w:rsidRPr="00D7639C">
        <w:rPr>
          <w:rFonts w:ascii="Georgia" w:eastAsia="MS Mincho" w:hAnsi="Georgia" w:cs="Times New Roman"/>
          <w:bCs/>
          <w:sz w:val="24"/>
          <w:szCs w:val="24"/>
        </w:rPr>
        <w:t xml:space="preserve"> </w:t>
      </w:r>
      <w:r w:rsidRPr="00D7639C">
        <w:rPr>
          <w:rFonts w:ascii="Georgia" w:eastAsia="MS Mincho" w:hAnsi="Georgia" w:cs="Times New Roman"/>
          <w:bCs/>
          <w:sz w:val="24"/>
          <w:szCs w:val="24"/>
        </w:rPr>
        <w:t>Decree, among other findings and protective relief, quiets and vests title as stated in</w:t>
      </w:r>
      <w:r w:rsidR="00A042A3" w:rsidRPr="00D7639C">
        <w:rPr>
          <w:rFonts w:ascii="Georgia" w:eastAsia="MS Mincho" w:hAnsi="Georgia" w:cs="Times New Roman"/>
          <w:bCs/>
          <w:sz w:val="24"/>
          <w:szCs w:val="24"/>
        </w:rPr>
        <w:t xml:space="preserve"> </w:t>
      </w:r>
      <w:r w:rsidRPr="00D7639C">
        <w:rPr>
          <w:rFonts w:ascii="Georgia" w:eastAsia="MS Mincho" w:hAnsi="Georgia" w:cs="Times New Roman"/>
          <w:bCs/>
          <w:sz w:val="24"/>
          <w:szCs w:val="24"/>
        </w:rPr>
        <w:t>the Decree and orders a permanent stand-down and non-interference with the lawful</w:t>
      </w:r>
      <w:r w:rsidR="00A042A3" w:rsidRPr="00D7639C">
        <w:rPr>
          <w:rFonts w:ascii="Georgia" w:eastAsia="MS Mincho" w:hAnsi="Georgia" w:cs="Times New Roman"/>
          <w:bCs/>
          <w:sz w:val="24"/>
          <w:szCs w:val="24"/>
        </w:rPr>
        <w:t xml:space="preserve"> </w:t>
      </w:r>
      <w:r w:rsidRPr="00D7639C">
        <w:rPr>
          <w:rFonts w:ascii="Georgia" w:eastAsia="MS Mincho" w:hAnsi="Georgia" w:cs="Times New Roman"/>
          <w:bCs/>
          <w:sz w:val="24"/>
          <w:szCs w:val="24"/>
        </w:rPr>
        <w:t>operations of Royal Mining Properties Private Contract Association under the</w:t>
      </w:r>
      <w:r w:rsidR="00A042A3" w:rsidRPr="00D7639C">
        <w:rPr>
          <w:rFonts w:ascii="Georgia" w:eastAsia="MS Mincho" w:hAnsi="Georgia" w:cs="Times New Roman"/>
          <w:bCs/>
          <w:sz w:val="24"/>
          <w:szCs w:val="24"/>
        </w:rPr>
        <w:t xml:space="preserve"> </w:t>
      </w:r>
      <w:r w:rsidRPr="00D7639C">
        <w:rPr>
          <w:rFonts w:ascii="Georgia" w:eastAsia="MS Mincho" w:hAnsi="Georgia" w:cs="Times New Roman"/>
          <w:bCs/>
          <w:sz w:val="24"/>
          <w:szCs w:val="24"/>
        </w:rPr>
        <w:t>umbrella of the Kingdom of David Royal Treasury.</w:t>
      </w:r>
    </w:p>
    <w:p w14:paraId="28BCE215" w14:textId="70633A10" w:rsidR="00A042A3" w:rsidRPr="00D7639C" w:rsidRDefault="00A042A3" w:rsidP="00D7639C">
      <w:pPr>
        <w:tabs>
          <w:tab w:val="left" w:pos="386"/>
        </w:tabs>
        <w:spacing w:before="0" w:line="288" w:lineRule="auto"/>
        <w:rPr>
          <w:rFonts w:ascii="Georgia" w:eastAsia="MS Mincho" w:hAnsi="Georgia" w:cs="Times New Roman"/>
          <w:bCs/>
          <w:sz w:val="24"/>
          <w:szCs w:val="24"/>
        </w:rPr>
      </w:pPr>
      <w:r w:rsidRPr="00D7639C">
        <w:rPr>
          <w:rFonts w:ascii="Georgia" w:eastAsia="MS Mincho" w:hAnsi="Georgia" w:cs="Times New Roman"/>
          <w:bCs/>
          <w:sz w:val="24"/>
          <w:szCs w:val="24"/>
        </w:rPr>
        <w:t>This Notice is issued specifically because governmental interference with properties in California has been an ongoing and continual battle over the years, and peace requires that interference cease and that lawful operations proceed unmolested for benevolent and humanitarian ends.</w:t>
      </w:r>
    </w:p>
    <w:p w14:paraId="1D3B92A5" w14:textId="77777777" w:rsidR="000772CA" w:rsidRPr="00E9116B" w:rsidRDefault="00A042A3" w:rsidP="00D7639C">
      <w:pPr>
        <w:tabs>
          <w:tab w:val="left" w:pos="386"/>
        </w:tabs>
        <w:spacing w:before="0" w:line="288" w:lineRule="auto"/>
        <w:rPr>
          <w:rFonts w:eastAsia="MS Mincho" w:cstheme="minorHAnsi"/>
          <w:b/>
          <w:sz w:val="28"/>
          <w:szCs w:val="28"/>
        </w:rPr>
      </w:pPr>
      <w:r w:rsidRPr="00E9116B">
        <w:rPr>
          <w:rFonts w:eastAsia="MS Mincho" w:cstheme="minorHAnsi"/>
          <w:b/>
          <w:sz w:val="28"/>
          <w:szCs w:val="28"/>
        </w:rPr>
        <w:t xml:space="preserve">Four: Notice of Sovereign Monetary Issuance and Royal Treasury Act of 2026 </w:t>
      </w:r>
    </w:p>
    <w:p w14:paraId="180DFC47" w14:textId="77777777" w:rsidR="00F67770" w:rsidRDefault="00F67770" w:rsidP="00D7639C">
      <w:pPr>
        <w:tabs>
          <w:tab w:val="left" w:pos="386"/>
        </w:tabs>
        <w:spacing w:before="0" w:line="288" w:lineRule="auto"/>
        <w:rPr>
          <w:rFonts w:ascii="Georgia" w:eastAsia="MS Mincho" w:hAnsi="Georgia" w:cs="Times New Roman"/>
          <w:bCs/>
          <w:sz w:val="24"/>
          <w:szCs w:val="24"/>
        </w:rPr>
      </w:pPr>
      <w:r w:rsidRPr="00F67770">
        <w:rPr>
          <w:rFonts w:ascii="Georgia" w:eastAsia="MS Mincho" w:hAnsi="Georgia" w:cs="Times New Roman"/>
          <w:bCs/>
          <w:sz w:val="24"/>
          <w:szCs w:val="24"/>
        </w:rPr>
        <w:t xml:space="preserve">Notice of Sovereign Monetary Activation and Royal Treasury Act of </w:t>
      </w:r>
      <w:r w:rsidRPr="00F67770">
        <w:rPr>
          <w:rFonts w:eastAsia="MS Mincho" w:cstheme="minorHAnsi"/>
          <w:bCs/>
          <w:sz w:val="24"/>
          <w:szCs w:val="24"/>
        </w:rPr>
        <w:t>2026</w:t>
      </w:r>
      <w:r w:rsidRPr="00F67770">
        <w:rPr>
          <w:rFonts w:ascii="Georgia" w:eastAsia="MS Mincho" w:hAnsi="Georgia" w:cs="Times New Roman"/>
          <w:bCs/>
          <w:sz w:val="24"/>
          <w:szCs w:val="24"/>
        </w:rPr>
        <w:t xml:space="preserve"> </w:t>
      </w:r>
    </w:p>
    <w:p w14:paraId="1C8A54D9" w14:textId="3597B52B" w:rsidR="00F67770" w:rsidRDefault="00F67770" w:rsidP="00D7639C">
      <w:pPr>
        <w:tabs>
          <w:tab w:val="left" w:pos="386"/>
        </w:tabs>
        <w:spacing w:before="0" w:line="288" w:lineRule="auto"/>
        <w:rPr>
          <w:rFonts w:ascii="Georgia" w:eastAsia="MS Mincho" w:hAnsi="Georgia" w:cs="Times New Roman"/>
          <w:bCs/>
          <w:sz w:val="24"/>
          <w:szCs w:val="24"/>
        </w:rPr>
      </w:pPr>
      <w:r w:rsidRPr="00F67770">
        <w:rPr>
          <w:rFonts w:ascii="Georgia" w:eastAsia="MS Mincho" w:hAnsi="Georgia" w:cs="Times New Roman"/>
          <w:bCs/>
          <w:sz w:val="24"/>
          <w:szCs w:val="24"/>
        </w:rPr>
        <w:t xml:space="preserve">The United States is hereby formally notified that, pursuant to the Royal Treasury Act of </w:t>
      </w:r>
      <w:r w:rsidRPr="00F67770">
        <w:rPr>
          <w:rFonts w:eastAsia="MS Mincho" w:cstheme="minorHAnsi"/>
          <w:bCs/>
          <w:sz w:val="24"/>
          <w:szCs w:val="24"/>
        </w:rPr>
        <w:t>2026</w:t>
      </w:r>
      <w:r w:rsidRPr="00F67770">
        <w:rPr>
          <w:rFonts w:ascii="Georgia" w:eastAsia="MS Mincho" w:hAnsi="Georgia" w:cs="Times New Roman"/>
          <w:bCs/>
          <w:sz w:val="24"/>
          <w:szCs w:val="24"/>
        </w:rPr>
        <w:t xml:space="preserve">, the House and Kingdom of David has activated its sovereign monetary system under the Royal Gold Crown (RGC), fully collateralized by verified mineral estates, rare earth elements, and bullion reserves recorded within the Kingdom Registry of Instruments. </w:t>
      </w:r>
    </w:p>
    <w:p w14:paraId="693BC8EA" w14:textId="77777777" w:rsidR="00F67770" w:rsidRDefault="00F67770" w:rsidP="00D7639C">
      <w:pPr>
        <w:tabs>
          <w:tab w:val="left" w:pos="386"/>
        </w:tabs>
        <w:spacing w:before="0" w:line="288" w:lineRule="auto"/>
        <w:rPr>
          <w:rFonts w:ascii="Georgia" w:eastAsia="MS Mincho" w:hAnsi="Georgia" w:cs="Times New Roman"/>
          <w:bCs/>
          <w:sz w:val="24"/>
          <w:szCs w:val="24"/>
        </w:rPr>
      </w:pPr>
      <w:r w:rsidRPr="00F67770">
        <w:rPr>
          <w:rFonts w:ascii="Georgia" w:eastAsia="MS Mincho" w:hAnsi="Georgia" w:cs="Times New Roman"/>
          <w:bCs/>
          <w:sz w:val="24"/>
          <w:szCs w:val="24"/>
        </w:rPr>
        <w:t xml:space="preserve">This activation establishes a framework for asset-backed monetary issuance, international settlement, and treaty-based economic cooperation, grounded in transparency, verification, and non-inflationary principles. </w:t>
      </w:r>
    </w:p>
    <w:p w14:paraId="3DFE9306" w14:textId="01E5D57D" w:rsidR="00A042A3" w:rsidRPr="00D7639C" w:rsidRDefault="00F67770" w:rsidP="00D7639C">
      <w:pPr>
        <w:tabs>
          <w:tab w:val="left" w:pos="386"/>
        </w:tabs>
        <w:spacing w:before="0" w:line="288" w:lineRule="auto"/>
        <w:rPr>
          <w:rFonts w:ascii="Georgia" w:eastAsia="MS Mincho" w:hAnsi="Georgia" w:cs="Times New Roman"/>
          <w:bCs/>
          <w:sz w:val="24"/>
          <w:szCs w:val="24"/>
        </w:rPr>
      </w:pPr>
      <w:r w:rsidRPr="00F67770">
        <w:rPr>
          <w:rFonts w:ascii="Georgia" w:eastAsia="MS Mincho" w:hAnsi="Georgia" w:cs="Times New Roman"/>
          <w:bCs/>
          <w:sz w:val="24"/>
          <w:szCs w:val="24"/>
        </w:rPr>
        <w:t>This system is directed toward humanitarian restoration, stabilization of commerce, and lawful economic development, and is presented in good faith for coordination and peaceful integration where appropriate. </w:t>
      </w:r>
    </w:p>
    <w:p w14:paraId="6E72F911" w14:textId="77777777" w:rsidR="000772CA" w:rsidRPr="00F67770" w:rsidRDefault="000772CA" w:rsidP="00D7639C">
      <w:pPr>
        <w:spacing w:before="0" w:line="288" w:lineRule="auto"/>
        <w:rPr>
          <w:rFonts w:eastAsia="Times New Roman" w:cstheme="minorHAnsi"/>
          <w:color w:val="000000"/>
          <w:sz w:val="28"/>
          <w:szCs w:val="28"/>
        </w:rPr>
      </w:pPr>
      <w:r w:rsidRPr="00F67770">
        <w:rPr>
          <w:rFonts w:eastAsia="Times New Roman" w:cstheme="minorHAnsi"/>
          <w:b/>
          <w:bCs/>
          <w:color w:val="000000"/>
          <w:sz w:val="28"/>
          <w:szCs w:val="28"/>
        </w:rPr>
        <w:t>Five: Notice Regarding County Recording Irregularities and Request for Harmonized Recognition</w:t>
      </w:r>
      <w:r w:rsidRPr="00F67770">
        <w:rPr>
          <w:rFonts w:eastAsia="Times New Roman" w:cstheme="minorHAnsi"/>
          <w:color w:val="000000"/>
          <w:sz w:val="28"/>
          <w:szCs w:val="28"/>
        </w:rPr>
        <w:t xml:space="preserve"> </w:t>
      </w:r>
    </w:p>
    <w:p w14:paraId="4BC9FBAF" w14:textId="77777777" w:rsidR="000772CA" w:rsidRPr="00D7639C" w:rsidRDefault="000772CA" w:rsidP="00D7639C">
      <w:pPr>
        <w:spacing w:before="0" w:line="288" w:lineRule="auto"/>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Where instruments have been accepted in one forum (including Riverside County) yet rejected in other forums (including San Bernardino County and Imperial County), the House and Kingdom of David requests harmonized recognition and administrative coordination, consistent with: </w:t>
      </w:r>
    </w:p>
    <w:p w14:paraId="1EC941D1"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lastRenderedPageBreak/>
        <w:t xml:space="preserve">(a) </w:t>
      </w:r>
      <w:r w:rsidRPr="00D7639C">
        <w:rPr>
          <w:rFonts w:ascii="Georgia" w:eastAsia="Times New Roman" w:hAnsi="Georgia" w:cs="Segoe UI"/>
          <w:color w:val="000000"/>
          <w:sz w:val="24"/>
          <w:szCs w:val="24"/>
        </w:rPr>
        <w:tab/>
        <w:t xml:space="preserve">the foregoing Status Agreement record, </w:t>
      </w:r>
    </w:p>
    <w:p w14:paraId="29EEAF37"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(b) </w:t>
      </w:r>
      <w:r w:rsidRPr="00D7639C">
        <w:rPr>
          <w:rFonts w:ascii="Georgia" w:eastAsia="Times New Roman" w:hAnsi="Georgia" w:cs="Segoe UI"/>
          <w:color w:val="000000"/>
          <w:sz w:val="24"/>
          <w:szCs w:val="24"/>
        </w:rPr>
        <w:tab/>
        <w:t xml:space="preserve">the Quiet Title Decree identified above, and </w:t>
      </w:r>
    </w:p>
    <w:p w14:paraId="44C4A4FA"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(c) </w:t>
      </w:r>
      <w:r w:rsidRPr="00D7639C">
        <w:rPr>
          <w:rFonts w:ascii="Georgia" w:eastAsia="Times New Roman" w:hAnsi="Georgia" w:cs="Segoe UI"/>
          <w:color w:val="000000"/>
          <w:sz w:val="24"/>
          <w:szCs w:val="24"/>
        </w:rPr>
        <w:tab/>
        <w:t xml:space="preserve">the principles of peaceable commerce and due process. </w:t>
      </w:r>
    </w:p>
    <w:p w14:paraId="46F9D60C" w14:textId="77777777" w:rsidR="000772CA" w:rsidRPr="00E9116B" w:rsidRDefault="000772CA" w:rsidP="00D7639C">
      <w:pPr>
        <w:spacing w:before="0" w:line="288" w:lineRule="auto"/>
        <w:rPr>
          <w:rFonts w:eastAsia="Times New Roman" w:cstheme="minorHAnsi"/>
          <w:color w:val="000000"/>
          <w:sz w:val="28"/>
          <w:szCs w:val="28"/>
        </w:rPr>
      </w:pPr>
      <w:r w:rsidRPr="00E9116B">
        <w:rPr>
          <w:rFonts w:eastAsia="Times New Roman" w:cstheme="minorHAnsi"/>
          <w:b/>
          <w:bCs/>
          <w:color w:val="000000"/>
          <w:sz w:val="28"/>
          <w:szCs w:val="28"/>
        </w:rPr>
        <w:t>Six:</w:t>
      </w:r>
      <w:r w:rsidRPr="00E9116B">
        <w:rPr>
          <w:rFonts w:eastAsia="Times New Roman" w:cstheme="minorHAnsi"/>
          <w:color w:val="000000"/>
          <w:sz w:val="28"/>
          <w:szCs w:val="28"/>
        </w:rPr>
        <w:t xml:space="preserve"> </w:t>
      </w:r>
      <w:r w:rsidRPr="00E9116B">
        <w:rPr>
          <w:rFonts w:eastAsia="Times New Roman" w:cstheme="minorHAnsi"/>
          <w:b/>
          <w:bCs/>
          <w:color w:val="000000"/>
          <w:sz w:val="28"/>
          <w:szCs w:val="28"/>
        </w:rPr>
        <w:t>Transmittal of Proposed Treaty for Signature and Intergovernmental Recognition</w:t>
      </w:r>
      <w:r w:rsidRPr="00E9116B">
        <w:rPr>
          <w:rFonts w:eastAsia="Times New Roman" w:cstheme="minorHAnsi"/>
          <w:color w:val="000000"/>
          <w:sz w:val="28"/>
          <w:szCs w:val="28"/>
        </w:rPr>
        <w:t xml:space="preserve"> </w:t>
      </w:r>
    </w:p>
    <w:p w14:paraId="79957248" w14:textId="77777777" w:rsidR="000772CA" w:rsidRPr="00D7639C" w:rsidRDefault="000772CA" w:rsidP="00D7639C">
      <w:pPr>
        <w:spacing w:before="0" w:line="288" w:lineRule="auto"/>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Enclosed is a proposed “Treaty of Peace, Prosperity, Commerce, and Civilization” between the House and Kingdom of David and the United States of America for the consideration and signature of President Donald John Trump. The Treaty is offered as an orderly framework for: </w:t>
      </w:r>
    </w:p>
    <w:p w14:paraId="754E31E2"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(a) </w:t>
      </w:r>
      <w:r w:rsidRPr="00D7639C">
        <w:rPr>
          <w:rFonts w:ascii="Georgia" w:eastAsia="Times New Roman" w:hAnsi="Georgia" w:cs="Segoe UI"/>
          <w:color w:val="000000"/>
          <w:sz w:val="24"/>
          <w:szCs w:val="24"/>
        </w:rPr>
        <w:tab/>
        <w:t xml:space="preserve">perpetual peace, </w:t>
      </w:r>
    </w:p>
    <w:p w14:paraId="53DCA35C"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(b) </w:t>
      </w:r>
      <w:r w:rsidRPr="00D7639C">
        <w:rPr>
          <w:rFonts w:ascii="Georgia" w:eastAsia="Times New Roman" w:hAnsi="Georgia" w:cs="Segoe UI"/>
          <w:color w:val="000000"/>
          <w:sz w:val="24"/>
          <w:szCs w:val="24"/>
        </w:rPr>
        <w:tab/>
        <w:t xml:space="preserve">honorable commerce and lawful exchange, </w:t>
      </w:r>
    </w:p>
    <w:p w14:paraId="5273EECA"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(c) </w:t>
      </w:r>
      <w:r w:rsidRPr="00D7639C">
        <w:rPr>
          <w:rFonts w:ascii="Georgia" w:eastAsia="Times New Roman" w:hAnsi="Georgia" w:cs="Segoe UI"/>
          <w:color w:val="000000"/>
          <w:sz w:val="24"/>
          <w:szCs w:val="24"/>
        </w:rPr>
        <w:tab/>
        <w:t xml:space="preserve">mutual respect for courts and dignities, and </w:t>
      </w:r>
    </w:p>
    <w:p w14:paraId="5DE75781"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(d) </w:t>
      </w:r>
      <w:r w:rsidRPr="00D7639C">
        <w:rPr>
          <w:rFonts w:ascii="Georgia" w:eastAsia="Times New Roman" w:hAnsi="Georgia" w:cs="Segoe UI"/>
          <w:color w:val="000000"/>
          <w:sz w:val="24"/>
          <w:szCs w:val="24"/>
        </w:rPr>
        <w:tab/>
        <w:t>recognition of the Kingdom’s Royal Treasury and its gold</w:t>
      </w:r>
      <w:r w:rsidRPr="00D7639C">
        <w:rPr>
          <w:rFonts w:ascii="Georgia" w:eastAsia="Times New Roman" w:hAnsi="Georgia" w:cs="Segoe UI"/>
          <w:color w:val="000000"/>
          <w:sz w:val="24"/>
          <w:szCs w:val="24"/>
        </w:rPr>
        <w:noBreakHyphen/>
        <w:t xml:space="preserve">backed currency and financial instruments, supported by transparent verification and incorruptible recordkeeping. </w:t>
      </w:r>
    </w:p>
    <w:p w14:paraId="0F14DB77" w14:textId="77777777" w:rsidR="000772CA" w:rsidRPr="00E9116B" w:rsidRDefault="000772CA" w:rsidP="00D7639C">
      <w:pPr>
        <w:spacing w:before="0" w:line="288" w:lineRule="auto"/>
        <w:rPr>
          <w:rFonts w:eastAsia="Times New Roman" w:cstheme="minorHAnsi"/>
          <w:color w:val="000000"/>
          <w:sz w:val="28"/>
          <w:szCs w:val="28"/>
        </w:rPr>
      </w:pPr>
      <w:r w:rsidRPr="00E9116B">
        <w:rPr>
          <w:rFonts w:eastAsia="Times New Roman" w:cstheme="minorHAnsi"/>
          <w:b/>
          <w:bCs/>
          <w:color w:val="000000"/>
          <w:sz w:val="28"/>
          <w:szCs w:val="28"/>
        </w:rPr>
        <w:t>Seven: Good</w:t>
      </w:r>
      <w:r w:rsidRPr="00E9116B">
        <w:rPr>
          <w:rFonts w:eastAsia="Times New Roman" w:cstheme="minorHAnsi"/>
          <w:b/>
          <w:bCs/>
          <w:color w:val="000000"/>
          <w:sz w:val="28"/>
          <w:szCs w:val="28"/>
        </w:rPr>
        <w:noBreakHyphen/>
        <w:t>Faith Request for Written Acknowledgment and Designation of Liaison</w:t>
      </w:r>
      <w:r w:rsidRPr="00E9116B">
        <w:rPr>
          <w:rFonts w:eastAsia="Times New Roman" w:cstheme="minorHAnsi"/>
          <w:color w:val="000000"/>
          <w:sz w:val="28"/>
          <w:szCs w:val="28"/>
        </w:rPr>
        <w:t xml:space="preserve"> </w:t>
      </w:r>
    </w:p>
    <w:p w14:paraId="2E34116A" w14:textId="77777777" w:rsidR="000772CA" w:rsidRPr="00D7639C" w:rsidRDefault="000772CA" w:rsidP="00D7639C">
      <w:pPr>
        <w:spacing w:before="0" w:line="288" w:lineRule="auto"/>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To preserve peace and avoid administrative gamesmanship, the House and Kingdom of David respectfully requests: </w:t>
      </w:r>
    </w:p>
    <w:p w14:paraId="1E8CD74B"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(a) </w:t>
      </w:r>
      <w:r w:rsidRPr="00D7639C">
        <w:rPr>
          <w:rFonts w:ascii="Georgia" w:eastAsia="Times New Roman" w:hAnsi="Georgia" w:cs="Segoe UI"/>
          <w:color w:val="000000"/>
          <w:sz w:val="24"/>
          <w:szCs w:val="24"/>
        </w:rPr>
        <w:tab/>
        <w:t xml:space="preserve">written acknowledgment of receipt of this Notice and the enclosed Treaty, and </w:t>
      </w:r>
    </w:p>
    <w:p w14:paraId="1C2C0C2D" w14:textId="77777777" w:rsidR="000772CA" w:rsidRPr="00D7639C" w:rsidRDefault="000772CA" w:rsidP="00D7639C">
      <w:pPr>
        <w:spacing w:before="0" w:line="288" w:lineRule="auto"/>
        <w:ind w:left="1440" w:hanging="720"/>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(b) </w:t>
      </w:r>
      <w:r w:rsidRPr="00D7639C">
        <w:rPr>
          <w:rFonts w:ascii="Georgia" w:eastAsia="Times New Roman" w:hAnsi="Georgia" w:cs="Segoe UI"/>
          <w:color w:val="000000"/>
          <w:sz w:val="24"/>
          <w:szCs w:val="24"/>
        </w:rPr>
        <w:tab/>
        <w:t>designation of a single liaison (office and name) for communications concerning treaty review, record recognition, and non</w:t>
      </w:r>
      <w:r w:rsidRPr="00D7639C">
        <w:rPr>
          <w:rFonts w:ascii="Georgia" w:eastAsia="Times New Roman" w:hAnsi="Georgia" w:cs="Segoe UI"/>
          <w:color w:val="000000"/>
          <w:sz w:val="24"/>
          <w:szCs w:val="24"/>
        </w:rPr>
        <w:noBreakHyphen/>
        <w:t xml:space="preserve">interference with the Kingdom’s mining and treasury operations. </w:t>
      </w:r>
    </w:p>
    <w:p w14:paraId="60DBC91A" w14:textId="77777777" w:rsidR="000772CA" w:rsidRPr="00E9116B" w:rsidRDefault="000772CA" w:rsidP="00D7639C">
      <w:pPr>
        <w:spacing w:before="0" w:line="288" w:lineRule="auto"/>
        <w:rPr>
          <w:rFonts w:eastAsia="Times New Roman" w:cstheme="minorHAnsi"/>
          <w:b/>
          <w:bCs/>
          <w:color w:val="000000"/>
          <w:sz w:val="28"/>
          <w:szCs w:val="28"/>
        </w:rPr>
      </w:pPr>
      <w:r w:rsidRPr="00E9116B">
        <w:rPr>
          <w:rFonts w:eastAsia="Times New Roman" w:cstheme="minorHAnsi"/>
          <w:b/>
          <w:bCs/>
          <w:color w:val="000000"/>
          <w:sz w:val="28"/>
          <w:szCs w:val="28"/>
        </w:rPr>
        <w:t xml:space="preserve">Eight: Reservation of Rights; </w:t>
      </w:r>
    </w:p>
    <w:p w14:paraId="6ABED178" w14:textId="77777777" w:rsidR="000772CA" w:rsidRPr="00D7639C" w:rsidRDefault="000772CA" w:rsidP="00D7639C">
      <w:pPr>
        <w:spacing w:before="0" w:line="288" w:lineRule="auto"/>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No Waiver This Notice is given without prejudice to any rights, claims, remedies, or protections of the House and Kingdom of David, its Royal Treasury, its Courts, its Citizens, or its lawful entities and operations. </w:t>
      </w:r>
    </w:p>
    <w:p w14:paraId="1B0D2E36" w14:textId="357C568F" w:rsidR="000772CA" w:rsidRPr="00D7639C" w:rsidRDefault="000772CA" w:rsidP="00D7639C">
      <w:pPr>
        <w:spacing w:before="0" w:line="288" w:lineRule="auto"/>
        <w:rPr>
          <w:rFonts w:ascii="Georgia" w:eastAsia="Times New Roman" w:hAnsi="Georgia" w:cs="Segoe UI"/>
          <w:color w:val="000000"/>
          <w:sz w:val="24"/>
          <w:szCs w:val="24"/>
        </w:rPr>
      </w:pPr>
      <w:r w:rsidRPr="00D7639C">
        <w:rPr>
          <w:rFonts w:ascii="Georgia" w:eastAsia="Times New Roman" w:hAnsi="Georgia" w:cs="Segoe UI"/>
          <w:color w:val="000000"/>
          <w:sz w:val="24"/>
          <w:szCs w:val="24"/>
        </w:rPr>
        <w:t xml:space="preserve">Nothing herein shall be construed as permission for any continued interference, entry, seizure, detainment, or impediment by any federal, state, or local agency or contractor. </w:t>
      </w:r>
    </w:p>
    <w:p w14:paraId="7E3506CD" w14:textId="77777777" w:rsidR="009F30A5" w:rsidRPr="00D7639C" w:rsidRDefault="009F30A5" w:rsidP="00D7639C">
      <w:pPr>
        <w:spacing w:before="0" w:line="288" w:lineRule="auto"/>
        <w:rPr>
          <w:rFonts w:ascii="Georgia" w:eastAsia="Times New Roman" w:hAnsi="Georgia" w:cs="Segoe UI"/>
          <w:color w:val="000000"/>
          <w:sz w:val="24"/>
          <w:szCs w:val="24"/>
        </w:rPr>
      </w:pPr>
      <w:r w:rsidRPr="00D7639C">
        <w:rPr>
          <w:rFonts w:ascii="Georgia" w:eastAsia="Times New Roman" w:hAnsi="Georgia" w:cs="Segoe UI"/>
          <w:color w:val="000000"/>
          <w:sz w:val="24"/>
          <w:szCs w:val="24"/>
        </w:rPr>
        <w:lastRenderedPageBreak/>
        <w:t>Respectfully issued in peace, for righteousness, and for civilization. So let it be written; so let it be remembered. ____________</w:t>
      </w:r>
    </w:p>
    <w:p w14:paraId="760A42C6" w14:textId="601DBA67" w:rsidR="00E9116B" w:rsidRPr="00E9116B" w:rsidRDefault="00E9116B" w:rsidP="00E9116B">
      <w:pPr>
        <w:spacing w:before="100" w:beforeAutospacing="1" w:line="288" w:lineRule="auto"/>
        <w:rPr>
          <w:rFonts w:ascii="Georgia" w:eastAsia="Times New Roman" w:hAnsi="Georgia" w:cs="Times New Roman"/>
          <w:color w:val="000000"/>
          <w:sz w:val="24"/>
          <w:szCs w:val="24"/>
          <w:lang w:val="en-US"/>
        </w:rPr>
      </w:pPr>
      <w:r w:rsidRPr="00E9116B">
        <w:rPr>
          <w:rFonts w:ascii="Georgia" w:eastAsiaTheme="minorHAnsi" w:hAnsi="Georgia" w:cstheme="minorHAnsi"/>
          <w:b/>
          <w:bCs/>
          <w:sz w:val="24"/>
          <w:szCs w:val="24"/>
        </w:rPr>
        <w:t>SO DECREED AND ENACTED</w:t>
      </w:r>
      <w:r w:rsidRPr="00E9116B">
        <w:rPr>
          <w:rFonts w:ascii="Georgia" w:eastAsiaTheme="minorHAnsi" w:hAnsi="Georgia" w:cstheme="minorHAnsi"/>
          <w:sz w:val="24"/>
          <w:szCs w:val="24"/>
        </w:rPr>
        <w:t> </w:t>
      </w:r>
      <w:r w:rsidRPr="00E9116B">
        <w:rPr>
          <w:rFonts w:ascii="Georgia" w:eastAsiaTheme="minorHAnsi" w:hAnsi="Georgia"/>
          <w:sz w:val="24"/>
          <w:szCs w:val="24"/>
        </w:rPr>
        <w:t xml:space="preserve">by His Majesty King David Joel, Crown Sovereign of the House and Kingdom of David, under Royal Seal, as of this </w:t>
      </w:r>
      <w:r w:rsidRPr="00E9116B">
        <w:rPr>
          <w:rFonts w:ascii="Georgia" w:eastAsia="Times New Roman" w:hAnsi="Georgia" w:cs="Times New Roman"/>
          <w:color w:val="000000"/>
          <w:sz w:val="24"/>
          <w:szCs w:val="24"/>
          <w:lang w:val="en-US"/>
        </w:rPr>
        <w:t xml:space="preserve">Twenty-fifth Day of January, in the Year of Our Lord </w:t>
      </w:r>
      <w:r w:rsidRPr="000E4E6C">
        <w:rPr>
          <w:rFonts w:eastAsia="Times New Roman" w:cstheme="minorHAnsi"/>
          <w:color w:val="000000"/>
          <w:sz w:val="24"/>
          <w:szCs w:val="24"/>
          <w:lang w:val="en-US"/>
        </w:rPr>
        <w:t>2026</w:t>
      </w:r>
      <w:r w:rsidRPr="00E9116B">
        <w:rPr>
          <w:rFonts w:ascii="Georgia" w:eastAsia="Times New Roman" w:hAnsi="Georgia" w:cs="Times New Roman"/>
          <w:color w:val="000000"/>
          <w:sz w:val="24"/>
          <w:szCs w:val="24"/>
          <w:lang w:val="en-US"/>
        </w:rPr>
        <w:t>.</w:t>
      </w:r>
    </w:p>
    <w:p w14:paraId="4B50097E" w14:textId="004FA989" w:rsidR="00E9116B" w:rsidRDefault="00A977D1" w:rsidP="00E9116B">
      <w:pPr>
        <w:spacing w:before="0" w:line="240" w:lineRule="auto"/>
        <w:jc w:val="center"/>
        <w:rPr>
          <w:rFonts w:ascii="Georgia" w:eastAsiaTheme="minorHAnsi" w:hAnsi="Georgia"/>
          <w:bCs/>
          <w:color w:val="002060"/>
          <w:sz w:val="24"/>
          <w:szCs w:val="24"/>
          <w:lang w:val="en-US"/>
        </w:rPr>
      </w:pPr>
      <w:r w:rsidRPr="00E9116B">
        <w:rPr>
          <w:rFonts w:ascii="Georgia" w:eastAsiaTheme="minorHAnsi" w:hAnsi="Georgia"/>
          <w:noProof/>
          <w:color w:val="002060"/>
          <w:sz w:val="24"/>
          <w:szCs w:val="24"/>
          <w:lang w:val="en-US"/>
        </w:rPr>
        <w:drawing>
          <wp:anchor distT="0" distB="0" distL="114300" distR="114300" simplePos="0" relativeHeight="251693056" behindDoc="0" locked="0" layoutInCell="1" allowOverlap="1" wp14:anchorId="75CF78D6" wp14:editId="5A538212">
            <wp:simplePos x="0" y="0"/>
            <wp:positionH relativeFrom="column">
              <wp:posOffset>1293073</wp:posOffset>
            </wp:positionH>
            <wp:positionV relativeFrom="paragraph">
              <wp:posOffset>263958</wp:posOffset>
            </wp:positionV>
            <wp:extent cx="3103245" cy="789940"/>
            <wp:effectExtent l="0" t="0" r="0" b="0"/>
            <wp:wrapNone/>
            <wp:docPr id="864791259" name="Picture 864791259" descr="page12image2202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2image2202945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03245" cy="789940"/>
                    </a:xfrm>
                    <a:prstGeom prst="rect">
                      <a:avLst/>
                    </a:prstGeom>
                    <a:noFill/>
                    <a:ln>
                      <a:noFill/>
                    </a:ln>
                  </pic:spPr>
                </pic:pic>
              </a:graphicData>
            </a:graphic>
            <wp14:sizeRelH relativeFrom="page">
              <wp14:pctWidth>0</wp14:pctWidth>
            </wp14:sizeRelH>
            <wp14:sizeRelV relativeFrom="page">
              <wp14:pctHeight>0</wp14:pctHeight>
            </wp14:sizeRelV>
          </wp:anchor>
        </w:drawing>
      </w:r>
      <w:r w:rsidR="00E9116B" w:rsidRPr="00E9116B">
        <w:rPr>
          <w:rFonts w:ascii="Georgia" w:eastAsiaTheme="minorHAnsi" w:hAnsi="Georgia"/>
          <w:bCs/>
          <w:color w:val="002060"/>
          <w:sz w:val="24"/>
          <w:szCs w:val="24"/>
          <w:lang w:val="en-US"/>
        </w:rPr>
        <w:t>By Royal Prerogative – His Majesty King David Joel</w:t>
      </w:r>
    </w:p>
    <w:p w14:paraId="4CBD054A" w14:textId="568325D8" w:rsidR="00E9116B" w:rsidRPr="00E9116B" w:rsidRDefault="00E9116B" w:rsidP="00A977D1">
      <w:pPr>
        <w:spacing w:before="0" w:after="0" w:line="240" w:lineRule="auto"/>
        <w:jc w:val="center"/>
        <w:rPr>
          <w:rFonts w:ascii="Georgia" w:eastAsiaTheme="minorHAnsi" w:hAnsi="Georgia"/>
          <w:b/>
          <w:bCs/>
          <w:color w:val="002060"/>
          <w:sz w:val="24"/>
          <w:szCs w:val="24"/>
          <w:lang w:val="en-US"/>
        </w:rPr>
      </w:pPr>
    </w:p>
    <w:p w14:paraId="0A80C699" w14:textId="21E95000" w:rsidR="00E9116B" w:rsidRPr="00E9116B" w:rsidRDefault="00E9116B" w:rsidP="00E9116B">
      <w:pPr>
        <w:spacing w:before="0" w:line="240" w:lineRule="auto"/>
        <w:ind w:left="1860"/>
        <w:rPr>
          <w:rFonts w:ascii="Georgia" w:eastAsia="MS Mincho" w:hAnsi="Georgia" w:cs="Times New Roman"/>
          <w:sz w:val="24"/>
          <w:szCs w:val="24"/>
          <w:lang w:val="en-US"/>
        </w:rPr>
      </w:pPr>
      <w:r w:rsidRPr="00E9116B">
        <w:rPr>
          <w:rFonts w:ascii="Georgia" w:eastAsia="MS Mincho" w:hAnsi="Georgia" w:cs="Times New Roman"/>
          <w:noProof/>
          <w:sz w:val="24"/>
          <w:szCs w:val="24"/>
        </w:rPr>
        <w:drawing>
          <wp:anchor distT="0" distB="0" distL="114300" distR="114300" simplePos="0" relativeHeight="251694080" behindDoc="0" locked="0" layoutInCell="1" allowOverlap="1" wp14:anchorId="5D06CC82" wp14:editId="49EDCAC1">
            <wp:simplePos x="0" y="0"/>
            <wp:positionH relativeFrom="column">
              <wp:posOffset>418337</wp:posOffset>
            </wp:positionH>
            <wp:positionV relativeFrom="paragraph">
              <wp:posOffset>806790</wp:posOffset>
            </wp:positionV>
            <wp:extent cx="2290022" cy="2290022"/>
            <wp:effectExtent l="0" t="0" r="0" b="0"/>
            <wp:wrapNone/>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90022" cy="2290022"/>
                    </a:xfrm>
                    <a:prstGeom prst="rect">
                      <a:avLst/>
                    </a:prstGeom>
                  </pic:spPr>
                </pic:pic>
              </a:graphicData>
            </a:graphic>
            <wp14:sizeRelH relativeFrom="page">
              <wp14:pctWidth>0</wp14:pctWidth>
            </wp14:sizeRelH>
            <wp14:sizeRelV relativeFrom="page">
              <wp14:pctHeight>0</wp14:pctHeight>
            </wp14:sizeRelV>
          </wp:anchor>
        </w:drawing>
      </w:r>
      <w:r w:rsidRPr="00E9116B">
        <w:rPr>
          <w:rFonts w:ascii="Georgia" w:hAnsi="Georgia" w:cs="Apple Chancery"/>
          <w:b/>
          <w:bCs/>
          <w:noProof/>
          <w:color w:val="FFC000" w:themeColor="accent4"/>
          <w:sz w:val="24"/>
          <w:szCs w:val="24"/>
          <w:lang w:val="en-US"/>
          <w14:textOutline w14:w="0" w14:cap="flat" w14:cmpd="sng" w14:algn="ctr">
            <w14:noFill/>
            <w14:prstDash w14:val="solid"/>
            <w14:round/>
          </w14:textOutline>
          <w14:props3d w14:extrusionH="57150" w14:contourW="0" w14:prstMaterial="softEdge">
            <w14:bevelT w14:w="25400" w14:h="38100" w14:prst="circle"/>
          </w14:props3d>
        </w:rPr>
        <w:drawing>
          <wp:anchor distT="0" distB="0" distL="114300" distR="114300" simplePos="0" relativeHeight="251695104" behindDoc="0" locked="0" layoutInCell="1" allowOverlap="1" wp14:anchorId="0555CB3D" wp14:editId="0B11730C">
            <wp:simplePos x="0" y="0"/>
            <wp:positionH relativeFrom="column">
              <wp:posOffset>3313430</wp:posOffset>
            </wp:positionH>
            <wp:positionV relativeFrom="paragraph">
              <wp:posOffset>909717</wp:posOffset>
            </wp:positionV>
            <wp:extent cx="2053590" cy="2053590"/>
            <wp:effectExtent l="0" t="0" r="0" b="0"/>
            <wp:wrapNone/>
            <wp:docPr id="1813393199" name="Picture 1" descr="A blue and gold emblem with a whit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93199" name="Picture 1" descr="A blue and gold emblem with a white flag&#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2053590" cy="2053590"/>
                    </a:xfrm>
                    <a:prstGeom prst="rect">
                      <a:avLst/>
                    </a:prstGeom>
                  </pic:spPr>
                </pic:pic>
              </a:graphicData>
            </a:graphic>
            <wp14:sizeRelH relativeFrom="page">
              <wp14:pctWidth>0</wp14:pctWidth>
            </wp14:sizeRelH>
            <wp14:sizeRelV relativeFrom="page">
              <wp14:pctHeight>0</wp14:pctHeight>
            </wp14:sizeRelV>
          </wp:anchor>
        </w:drawing>
      </w:r>
      <w:r w:rsidRPr="00E9116B">
        <w:rPr>
          <w:rFonts w:ascii="Georgia" w:eastAsiaTheme="minorHAnsi" w:hAnsi="Georgia"/>
          <w:color w:val="002060"/>
          <w:sz w:val="24"/>
          <w:szCs w:val="24"/>
          <w:lang w:val="en-US"/>
        </w:rPr>
        <w:br/>
        <w:t>__________________________________</w:t>
      </w:r>
      <w:r w:rsidRPr="00E9116B">
        <w:rPr>
          <w:rFonts w:ascii="Georgia" w:eastAsiaTheme="minorHAnsi" w:hAnsi="Georgia"/>
          <w:color w:val="002060"/>
          <w:sz w:val="24"/>
          <w:szCs w:val="24"/>
          <w:lang w:val="en-US"/>
        </w:rPr>
        <w:br/>
      </w:r>
      <w:r w:rsidRPr="00E9116B">
        <w:rPr>
          <w:rFonts w:ascii="Georgia" w:eastAsia="MS Mincho" w:hAnsi="Georgia" w:cs="Times New Roman"/>
          <w:bCs/>
          <w:sz w:val="24"/>
          <w:szCs w:val="24"/>
          <w:lang w:val="en-US"/>
        </w:rPr>
        <w:t>His Majesty King David Joel</w:t>
      </w:r>
      <w:r w:rsidRPr="00E9116B">
        <w:rPr>
          <w:rFonts w:ascii="Georgia" w:eastAsia="MS Mincho" w:hAnsi="Georgia" w:cs="Times New Roman"/>
          <w:bCs/>
          <w:sz w:val="24"/>
          <w:szCs w:val="24"/>
          <w:lang w:val="en-US"/>
        </w:rPr>
        <w:br/>
        <w:t>Crown Sovereign of the House and Kingdom of David</w:t>
      </w:r>
      <w:r w:rsidRPr="00E9116B">
        <w:rPr>
          <w:rFonts w:ascii="Georgia" w:eastAsia="MS Mincho" w:hAnsi="Georgia" w:cs="Times New Roman"/>
          <w:bCs/>
          <w:sz w:val="24"/>
          <w:szCs w:val="24"/>
          <w:lang w:val="en-US"/>
        </w:rPr>
        <w:br/>
      </w:r>
      <w:r w:rsidRPr="00E9116B">
        <w:rPr>
          <w:rFonts w:ascii="Georgia" w:eastAsia="MS Mincho" w:hAnsi="Georgia" w:cs="Times New Roman"/>
          <w:bCs/>
          <w:sz w:val="24"/>
          <w:szCs w:val="24"/>
          <w:lang w:val="en-US"/>
        </w:rPr>
        <w:br/>
      </w:r>
    </w:p>
    <w:p w14:paraId="094F967B" w14:textId="0447971B" w:rsidR="00E9116B" w:rsidRPr="00E9116B" w:rsidRDefault="00E9116B" w:rsidP="00E9116B">
      <w:pPr>
        <w:spacing w:before="0" w:line="360" w:lineRule="auto"/>
        <w:jc w:val="center"/>
        <w:rPr>
          <w:rFonts w:ascii="Georgia" w:eastAsia="MS Mincho" w:hAnsi="Georgia" w:cs="Times New Roman"/>
          <w:b/>
          <w:bCs/>
          <w:sz w:val="24"/>
          <w:szCs w:val="24"/>
          <w:lang w:val="en-US"/>
        </w:rPr>
      </w:pPr>
      <w:r w:rsidRPr="00E9116B">
        <w:rPr>
          <w:rFonts w:ascii="Georgia" w:eastAsia="MS Mincho" w:hAnsi="Georgia" w:cs="Times New Roman"/>
          <w:sz w:val="24"/>
          <w:szCs w:val="24"/>
          <w:lang w:val="en-US"/>
        </w:rPr>
        <w:t xml:space="preserve">         </w:t>
      </w:r>
    </w:p>
    <w:p w14:paraId="4D4C9751" w14:textId="77777777" w:rsidR="00E9116B" w:rsidRPr="00E9116B" w:rsidRDefault="00E9116B" w:rsidP="00E9116B">
      <w:pPr>
        <w:tabs>
          <w:tab w:val="left" w:pos="333"/>
        </w:tabs>
        <w:spacing w:before="0" w:line="360" w:lineRule="auto"/>
        <w:rPr>
          <w:rFonts w:ascii="Georgia" w:eastAsia="MS Mincho" w:hAnsi="Georgia" w:cs="Times New Roman"/>
          <w:b/>
          <w:bCs/>
          <w:sz w:val="24"/>
          <w:szCs w:val="24"/>
          <w:lang w:val="en-US"/>
        </w:rPr>
      </w:pPr>
      <w:r w:rsidRPr="00E9116B">
        <w:rPr>
          <w:rFonts w:ascii="Georgia" w:eastAsia="MS Mincho" w:hAnsi="Georgia" w:cs="Times New Roman"/>
          <w:b/>
          <w:bCs/>
          <w:sz w:val="24"/>
          <w:szCs w:val="24"/>
          <w:lang w:val="en-US"/>
        </w:rPr>
        <w:tab/>
      </w:r>
    </w:p>
    <w:p w14:paraId="0E55E5D5" w14:textId="77777777" w:rsidR="00E9116B" w:rsidRPr="00E9116B" w:rsidRDefault="00E9116B" w:rsidP="00E9116B">
      <w:pPr>
        <w:tabs>
          <w:tab w:val="left" w:pos="2273"/>
          <w:tab w:val="left" w:pos="6542"/>
        </w:tabs>
        <w:spacing w:before="0" w:line="360" w:lineRule="auto"/>
        <w:rPr>
          <w:rFonts w:ascii="Georgia" w:eastAsia="MS Mincho" w:hAnsi="Georgia" w:cs="Times New Roman"/>
          <w:b/>
          <w:bCs/>
          <w:sz w:val="24"/>
          <w:szCs w:val="24"/>
          <w:lang w:val="en-US"/>
        </w:rPr>
      </w:pPr>
      <w:r w:rsidRPr="00E9116B">
        <w:rPr>
          <w:rFonts w:ascii="Georgia" w:eastAsia="MS Mincho" w:hAnsi="Georgia" w:cs="Times New Roman"/>
          <w:b/>
          <w:bCs/>
          <w:sz w:val="24"/>
          <w:szCs w:val="24"/>
          <w:lang w:val="en-US"/>
        </w:rPr>
        <w:tab/>
      </w:r>
      <w:r w:rsidRPr="00E9116B">
        <w:rPr>
          <w:rFonts w:ascii="Georgia" w:eastAsia="MS Mincho" w:hAnsi="Georgia" w:cs="Times New Roman"/>
          <w:b/>
          <w:bCs/>
          <w:sz w:val="24"/>
          <w:szCs w:val="24"/>
          <w:lang w:val="en-US"/>
        </w:rPr>
        <w:tab/>
      </w:r>
    </w:p>
    <w:p w14:paraId="105EC2F8" w14:textId="6869D828" w:rsidR="00E9116B" w:rsidRPr="00E9116B" w:rsidRDefault="00E9116B" w:rsidP="00E9116B">
      <w:pPr>
        <w:spacing w:before="0" w:line="360" w:lineRule="auto"/>
        <w:jc w:val="center"/>
        <w:rPr>
          <w:rFonts w:ascii="Georgia" w:eastAsia="MS Mincho" w:hAnsi="Georgia" w:cs="Times New Roman"/>
          <w:b/>
          <w:bCs/>
          <w:sz w:val="24"/>
          <w:szCs w:val="24"/>
          <w:lang w:val="en-US"/>
        </w:rPr>
      </w:pPr>
    </w:p>
    <w:p w14:paraId="1E6A6C7A" w14:textId="5088B28D" w:rsidR="00E9116B" w:rsidRPr="00E9116B" w:rsidRDefault="00E9116B" w:rsidP="00E9116B">
      <w:pPr>
        <w:spacing w:before="0" w:line="360" w:lineRule="auto"/>
        <w:rPr>
          <w:rFonts w:ascii="Georgia" w:eastAsia="MS Mincho" w:hAnsi="Georgia" w:cs="Times New Roman"/>
          <w:sz w:val="24"/>
          <w:szCs w:val="24"/>
          <w:lang w:val="en-US"/>
        </w:rPr>
      </w:pPr>
      <w:r w:rsidRPr="00E9116B">
        <w:rPr>
          <w:rFonts w:ascii="Georgia" w:eastAsia="MS Mincho" w:hAnsi="Georgia"/>
          <w:b/>
          <w:bCs/>
          <w:noProof/>
          <w:sz w:val="24"/>
          <w:szCs w:val="24"/>
        </w:rPr>
        <w:drawing>
          <wp:anchor distT="0" distB="0" distL="114300" distR="114300" simplePos="0" relativeHeight="251696128" behindDoc="0" locked="0" layoutInCell="1" allowOverlap="1" wp14:anchorId="2E02C853" wp14:editId="5C807CB5">
            <wp:simplePos x="0" y="0"/>
            <wp:positionH relativeFrom="margin">
              <wp:posOffset>1441450</wp:posOffset>
            </wp:positionH>
            <wp:positionV relativeFrom="margin">
              <wp:posOffset>5195570</wp:posOffset>
            </wp:positionV>
            <wp:extent cx="3198495" cy="3119755"/>
            <wp:effectExtent l="0" t="0" r="0" b="0"/>
            <wp:wrapSquare wrapText="bothSides"/>
            <wp:docPr id="256408487" name="Picture 1" descr="A gold and blue coin with a picture of a person holding a trum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08487" name="Picture 1" descr="A gold and blue coin with a picture of a person holding a trumpet&#10;&#10;AI-generated content may be incorrect."/>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98495" cy="3119755"/>
                    </a:xfrm>
                    <a:prstGeom prst="rect">
                      <a:avLst/>
                    </a:prstGeom>
                  </pic:spPr>
                </pic:pic>
              </a:graphicData>
            </a:graphic>
            <wp14:sizeRelH relativeFrom="page">
              <wp14:pctWidth>0</wp14:pctWidth>
            </wp14:sizeRelH>
            <wp14:sizeRelV relativeFrom="page">
              <wp14:pctHeight>0</wp14:pctHeight>
            </wp14:sizeRelV>
          </wp:anchor>
        </w:drawing>
      </w:r>
      <w:r w:rsidRPr="00E9116B">
        <w:rPr>
          <w:rFonts w:ascii="Georgia" w:eastAsia="MS Mincho" w:hAnsi="Georgia" w:cs="Times New Roman"/>
          <w:sz w:val="24"/>
          <w:szCs w:val="24"/>
          <w:lang w:val="en-US"/>
        </w:rPr>
        <w:t xml:space="preserve">  </w:t>
      </w:r>
    </w:p>
    <w:p w14:paraId="73D049A0" w14:textId="6EC6827C" w:rsidR="00E9116B" w:rsidRPr="00E9116B" w:rsidRDefault="00E9116B" w:rsidP="00E9116B">
      <w:pPr>
        <w:spacing w:before="0" w:line="360" w:lineRule="auto"/>
        <w:rPr>
          <w:rFonts w:ascii="Georgia" w:eastAsia="MS Mincho" w:hAnsi="Georgia" w:cs="Times New Roman"/>
          <w:sz w:val="24"/>
          <w:szCs w:val="24"/>
          <w:lang w:val="en-US"/>
        </w:rPr>
      </w:pPr>
    </w:p>
    <w:p w14:paraId="18A58001" w14:textId="77777777" w:rsidR="00E9116B" w:rsidRPr="00E9116B" w:rsidRDefault="00E9116B" w:rsidP="00E9116B">
      <w:pPr>
        <w:spacing w:before="0" w:line="360" w:lineRule="auto"/>
        <w:rPr>
          <w:rFonts w:ascii="Georgia" w:eastAsia="MS Mincho" w:hAnsi="Georgia" w:cs="Times New Roman"/>
          <w:sz w:val="24"/>
          <w:szCs w:val="24"/>
          <w:lang w:val="en-US"/>
        </w:rPr>
      </w:pPr>
    </w:p>
    <w:p w14:paraId="202C6A07" w14:textId="77777777" w:rsidR="00E9116B" w:rsidRPr="00E9116B" w:rsidRDefault="00E9116B" w:rsidP="00E9116B">
      <w:pPr>
        <w:spacing w:before="0" w:line="360" w:lineRule="auto"/>
        <w:jc w:val="center"/>
        <w:rPr>
          <w:rFonts w:ascii="Georgia" w:eastAsia="MS Mincho" w:hAnsi="Georgia" w:cs="Times New Roman"/>
          <w:b/>
          <w:sz w:val="24"/>
          <w:szCs w:val="24"/>
          <w:lang w:val="en-US"/>
        </w:rPr>
      </w:pPr>
    </w:p>
    <w:p w14:paraId="62EC42D7" w14:textId="77777777" w:rsidR="00E9116B" w:rsidRPr="00E9116B" w:rsidRDefault="00E9116B" w:rsidP="00E9116B">
      <w:pPr>
        <w:spacing w:before="0" w:line="360" w:lineRule="auto"/>
        <w:jc w:val="center"/>
        <w:rPr>
          <w:rFonts w:ascii="Georgia" w:eastAsia="MS Mincho" w:hAnsi="Georgia" w:cs="Times New Roman"/>
          <w:b/>
          <w:sz w:val="24"/>
          <w:szCs w:val="24"/>
          <w:lang w:val="en-US"/>
        </w:rPr>
      </w:pPr>
    </w:p>
    <w:p w14:paraId="1CCD2A11" w14:textId="77777777" w:rsidR="00E9116B" w:rsidRPr="00E9116B" w:rsidRDefault="00E9116B" w:rsidP="00E9116B">
      <w:pPr>
        <w:spacing w:before="0" w:line="360" w:lineRule="auto"/>
        <w:jc w:val="center"/>
        <w:rPr>
          <w:rFonts w:ascii="Georgia" w:eastAsia="MS Mincho" w:hAnsi="Georgia" w:cs="Times New Roman"/>
          <w:b/>
          <w:sz w:val="24"/>
          <w:szCs w:val="24"/>
          <w:lang w:val="en-US"/>
        </w:rPr>
      </w:pPr>
    </w:p>
    <w:p w14:paraId="05D3A09A" w14:textId="77777777" w:rsidR="00E9116B" w:rsidRPr="00E9116B" w:rsidRDefault="00E9116B" w:rsidP="00E9116B">
      <w:pPr>
        <w:spacing w:before="0" w:line="360" w:lineRule="auto"/>
        <w:jc w:val="center"/>
        <w:rPr>
          <w:rFonts w:ascii="Georgia" w:eastAsia="MS Mincho" w:hAnsi="Georgia" w:cs="Times New Roman"/>
          <w:b/>
          <w:sz w:val="24"/>
          <w:szCs w:val="24"/>
          <w:lang w:val="en-US"/>
        </w:rPr>
      </w:pPr>
    </w:p>
    <w:p w14:paraId="22C4DFEE" w14:textId="77777777" w:rsidR="00E9116B" w:rsidRPr="00E9116B" w:rsidRDefault="00E9116B" w:rsidP="00E9116B">
      <w:pPr>
        <w:spacing w:before="0" w:line="360" w:lineRule="auto"/>
        <w:jc w:val="center"/>
        <w:rPr>
          <w:rFonts w:ascii="Georgia" w:eastAsia="MS Mincho" w:hAnsi="Georgia" w:cs="Times New Roman"/>
          <w:b/>
          <w:sz w:val="24"/>
          <w:szCs w:val="24"/>
          <w:lang w:val="en-US"/>
        </w:rPr>
      </w:pPr>
    </w:p>
    <w:p w14:paraId="0E356F0A" w14:textId="13CBCE6A" w:rsidR="0050200A" w:rsidRPr="00973B18" w:rsidRDefault="0050200A" w:rsidP="0050200A">
      <w:pPr>
        <w:spacing w:after="0" w:line="360" w:lineRule="auto"/>
        <w:jc w:val="center"/>
        <w:rPr>
          <w:rFonts w:ascii="Georgia" w:eastAsia="MS Mincho" w:hAnsi="Georgia" w:cs="Times New Roman"/>
          <w:sz w:val="24"/>
          <w:szCs w:val="24"/>
        </w:rPr>
      </w:pPr>
    </w:p>
    <w:p w14:paraId="5279FA8F" w14:textId="77777777" w:rsidR="00F7015A" w:rsidRDefault="0050200A" w:rsidP="00B76847">
      <w:pPr>
        <w:spacing w:after="0" w:line="360" w:lineRule="auto"/>
        <w:jc w:val="center"/>
        <w:rPr>
          <w:rFonts w:ascii="Georgia" w:eastAsia="MS Mincho" w:hAnsi="Georgia" w:cs="Times New Roman"/>
          <w:sz w:val="24"/>
          <w:szCs w:val="24"/>
        </w:rPr>
      </w:pPr>
      <w:r w:rsidRPr="00973B18">
        <w:rPr>
          <w:rFonts w:ascii="Georgia" w:eastAsia="MS Mincho" w:hAnsi="Georgia" w:cs="Times New Roman"/>
          <w:sz w:val="24"/>
          <w:szCs w:val="24"/>
        </w:rPr>
        <w:t xml:space="preserve">      </w:t>
      </w:r>
    </w:p>
    <w:p w14:paraId="24365FDC" w14:textId="0E1B9042" w:rsidR="009F30A5" w:rsidRPr="009F30A5" w:rsidRDefault="009F30A5" w:rsidP="00B76847">
      <w:pPr>
        <w:spacing w:after="0" w:line="360" w:lineRule="auto"/>
        <w:jc w:val="center"/>
        <w:rPr>
          <w:rFonts w:ascii="Cambria" w:eastAsia="MS Mincho" w:hAnsi="Cambria" w:cs="Times New Roman"/>
          <w:b/>
          <w:sz w:val="24"/>
          <w:szCs w:val="24"/>
        </w:rPr>
      </w:pPr>
      <w:r w:rsidRPr="009F30A5">
        <w:rPr>
          <w:rFonts w:ascii="Cambria" w:eastAsia="MS Mincho" w:hAnsi="Cambria" w:cs="Times New Roman"/>
          <w:b/>
          <w:sz w:val="24"/>
          <w:szCs w:val="24"/>
        </w:rPr>
        <w:lastRenderedPageBreak/>
        <w:t>Clerk's Certification and Attestation</w:t>
      </w:r>
    </w:p>
    <w:tbl>
      <w:tblPr>
        <w:tblW w:w="0" w:type="auto"/>
        <w:tblLook w:val="04A0" w:firstRow="1" w:lastRow="0" w:firstColumn="1" w:lastColumn="0" w:noHBand="0" w:noVBand="1"/>
      </w:tblPr>
      <w:tblGrid>
        <w:gridCol w:w="4680"/>
        <w:gridCol w:w="4680"/>
      </w:tblGrid>
      <w:tr w:rsidR="00074745" w:rsidRPr="00074745" w14:paraId="38A82811" w14:textId="77777777" w:rsidTr="00F818C5">
        <w:tc>
          <w:tcPr>
            <w:tcW w:w="4680" w:type="dxa"/>
          </w:tcPr>
          <w:p w14:paraId="54013BC8" w14:textId="00D0AD2A" w:rsidR="00074745" w:rsidRPr="007B18C3" w:rsidRDefault="00074745" w:rsidP="00973B18">
            <w:pPr>
              <w:tabs>
                <w:tab w:val="left" w:pos="4461"/>
              </w:tabs>
              <w:spacing w:before="0" w:after="0" w:line="288" w:lineRule="auto"/>
              <w:ind w:right="-110"/>
              <w:rPr>
                <w:rFonts w:eastAsia="MS Mincho" w:cstheme="minorHAnsi"/>
                <w:bCs/>
                <w:color w:val="C00000"/>
              </w:rPr>
            </w:pPr>
            <w:r w:rsidRPr="007B18C3">
              <w:rPr>
                <w:rFonts w:eastAsia="MS Mincho" w:cstheme="minorHAnsi"/>
                <w:bCs/>
                <w:color w:val="C00000"/>
              </w:rPr>
              <w:t xml:space="preserve">INSTRUMENT: </w:t>
            </w:r>
            <w:r w:rsidR="00A977D1" w:rsidRPr="007B18C3">
              <w:rPr>
                <w:rFonts w:eastAsia="MS Mincho" w:cstheme="minorHAnsi"/>
                <w:bCs/>
                <w:color w:val="C00000"/>
              </w:rPr>
              <w:t>NOTICE OF SUCCESSORSHIP AND CORRECTION OF RECORD</w:t>
            </w:r>
            <w:r w:rsidRPr="007B18C3">
              <w:rPr>
                <w:rFonts w:eastAsia="MS Mincho" w:cstheme="minorHAnsi"/>
                <w:bCs/>
                <w:color w:val="C00000"/>
              </w:rPr>
              <w:br/>
              <w:t>NO: RC-EECC-2026-00</w:t>
            </w:r>
            <w:r w:rsidR="007B18C3" w:rsidRPr="007B18C3">
              <w:rPr>
                <w:rFonts w:eastAsia="MS Mincho" w:cstheme="minorHAnsi"/>
                <w:bCs/>
                <w:color w:val="C00000"/>
              </w:rPr>
              <w:t>15</w:t>
            </w:r>
            <w:r w:rsidRPr="007B18C3">
              <w:rPr>
                <w:rFonts w:eastAsia="MS Mincho" w:cstheme="minorHAnsi"/>
                <w:bCs/>
                <w:color w:val="C00000"/>
              </w:rPr>
              <w:br/>
              <w:t>JURISDICTION: EECC</w:t>
            </w:r>
          </w:p>
        </w:tc>
        <w:tc>
          <w:tcPr>
            <w:tcW w:w="4680" w:type="dxa"/>
          </w:tcPr>
          <w:p w14:paraId="4E5F4A09" w14:textId="57B0E0B2" w:rsidR="00074745" w:rsidRPr="007B18C3" w:rsidRDefault="00074745" w:rsidP="007B18C3">
            <w:pPr>
              <w:spacing w:before="0" w:after="0" w:line="288" w:lineRule="auto"/>
              <w:ind w:left="1243"/>
              <w:jc w:val="center"/>
              <w:rPr>
                <w:rFonts w:eastAsia="MS Mincho" w:cstheme="minorHAnsi"/>
                <w:bCs/>
                <w:color w:val="C00000"/>
              </w:rPr>
            </w:pPr>
            <w:r w:rsidRPr="007B18C3">
              <w:rPr>
                <w:rFonts w:eastAsia="MS Mincho" w:cstheme="minorHAnsi"/>
                <w:bCs/>
                <w:color w:val="C00000"/>
              </w:rPr>
              <w:t xml:space="preserve">STATUS: FORMAL RECORD         </w:t>
            </w:r>
            <w:r w:rsidRPr="007B18C3">
              <w:rPr>
                <w:rFonts w:eastAsia="MS Mincho" w:cstheme="minorHAnsi"/>
                <w:bCs/>
                <w:color w:val="C00000"/>
              </w:rPr>
              <w:br/>
            </w:r>
            <w:r w:rsidR="007B18C3" w:rsidRPr="007B18C3">
              <w:rPr>
                <w:rFonts w:eastAsia="MS Mincho" w:cstheme="minorHAnsi"/>
                <w:bCs/>
                <w:color w:val="C00000"/>
              </w:rPr>
              <w:t xml:space="preserve">      CRN-2026-EECC-22020260015</w:t>
            </w:r>
            <w:r w:rsidRPr="007B18C3">
              <w:rPr>
                <w:rFonts w:eastAsia="MS Mincho" w:cstheme="minorHAnsi"/>
                <w:bCs/>
                <w:color w:val="C00000"/>
              </w:rPr>
              <w:br/>
            </w:r>
          </w:p>
        </w:tc>
      </w:tr>
    </w:tbl>
    <w:p w14:paraId="5EC5389F" w14:textId="23021849" w:rsidR="009F30A5" w:rsidRPr="00A977D1" w:rsidRDefault="009F30A5" w:rsidP="009F30A5">
      <w:pPr>
        <w:spacing w:after="0"/>
        <w:rPr>
          <w:rFonts w:ascii="Georgia" w:eastAsia="MS Mincho" w:hAnsi="Georgia" w:cs="Times New Roman"/>
          <w:sz w:val="24"/>
          <w:szCs w:val="24"/>
        </w:rPr>
      </w:pPr>
      <w:r w:rsidRPr="00A977D1">
        <w:rPr>
          <w:rFonts w:ascii="Georgia" w:eastAsia="MS Mincho" w:hAnsi="Georgia" w:cs="Times New Roman"/>
          <w:sz w:val="24"/>
          <w:szCs w:val="24"/>
        </w:rPr>
        <w:t>I, Vaipuna Alfonso, Presiding Clerk of the Ecumenical and Ecclesiastical Combined Courts, do hereby certify and attest that:</w:t>
      </w:r>
    </w:p>
    <w:p w14:paraId="3749B49B" w14:textId="226A6D4E" w:rsidR="009F30A5" w:rsidRPr="00A977D1" w:rsidRDefault="009F30A5" w:rsidP="009F30A5">
      <w:pPr>
        <w:spacing w:after="0"/>
        <w:rPr>
          <w:rFonts w:ascii="Georgia" w:eastAsia="MS Mincho" w:hAnsi="Georgia" w:cs="Times New Roman"/>
          <w:sz w:val="24"/>
          <w:szCs w:val="24"/>
        </w:rPr>
      </w:pPr>
      <w:r w:rsidRPr="00A977D1">
        <w:rPr>
          <w:rFonts w:ascii="Georgia" w:eastAsia="MS Mincho" w:hAnsi="Georgia" w:cs="Times New Roman"/>
          <w:sz w:val="24"/>
          <w:szCs w:val="24"/>
        </w:rPr>
        <w:t>One. This Notice of Successorship and Correction of Record has been duly issued under the authority and Royal Prerogative of His Majesty King David Joel, Crown Sovereign of the House and Kingdom of David;</w:t>
      </w:r>
    </w:p>
    <w:p w14:paraId="6F640CEF" w14:textId="685BCA9C" w:rsidR="009F30A5" w:rsidRPr="00A977D1" w:rsidRDefault="009F30A5" w:rsidP="009F30A5">
      <w:pPr>
        <w:spacing w:after="0"/>
        <w:rPr>
          <w:rFonts w:ascii="Georgia" w:eastAsia="MS Mincho" w:hAnsi="Georgia" w:cs="Times New Roman"/>
          <w:sz w:val="24"/>
          <w:szCs w:val="24"/>
        </w:rPr>
      </w:pPr>
      <w:r w:rsidRPr="00A977D1">
        <w:rPr>
          <w:rFonts w:ascii="Georgia" w:eastAsia="MS Mincho" w:hAnsi="Georgia" w:cs="Times New Roman"/>
          <w:sz w:val="24"/>
          <w:szCs w:val="24"/>
        </w:rPr>
        <w:t xml:space="preserve">Two. This instrument is governed by the Twelve Combined Courts structure as formally ratified and confirmed by </w:t>
      </w:r>
      <w:r w:rsidR="00A977D1" w:rsidRPr="00A977D1">
        <w:rPr>
          <w:rFonts w:ascii="Georgia" w:eastAsia="MS Mincho" w:hAnsi="Georgia" w:cs="Times New Roman"/>
          <w:sz w:val="24"/>
          <w:szCs w:val="24"/>
        </w:rPr>
        <w:t xml:space="preserve">the Royal Sovereign World Notice </w:t>
      </w:r>
      <w:r w:rsidR="00A977D1" w:rsidRPr="007B18C3">
        <w:rPr>
          <w:rFonts w:eastAsia="MS Mincho" w:cstheme="minorHAnsi"/>
          <w:sz w:val="24"/>
          <w:szCs w:val="24"/>
        </w:rPr>
        <w:t>RC-EECC-2026-012-A;</w:t>
      </w:r>
    </w:p>
    <w:p w14:paraId="7E4AF8F7" w14:textId="60599952" w:rsidR="009F30A5" w:rsidRPr="00A977D1" w:rsidRDefault="009F30A5" w:rsidP="009F30A5">
      <w:pPr>
        <w:spacing w:after="0"/>
        <w:rPr>
          <w:rFonts w:ascii="Georgia" w:eastAsia="MS Mincho" w:hAnsi="Georgia" w:cs="Times New Roman"/>
          <w:b/>
          <w:sz w:val="24"/>
          <w:szCs w:val="24"/>
        </w:rPr>
      </w:pPr>
      <w:r w:rsidRPr="00A977D1">
        <w:rPr>
          <w:rFonts w:ascii="Georgia" w:eastAsia="MS Mincho" w:hAnsi="Georgia" w:cs="Times New Roman"/>
          <w:sz w:val="24"/>
          <w:szCs w:val="24"/>
        </w:rPr>
        <w:t xml:space="preserve">Three. This </w:t>
      </w:r>
      <w:r w:rsidR="00A977D1" w:rsidRPr="00A977D1">
        <w:rPr>
          <w:rFonts w:ascii="Georgia" w:eastAsia="MS Mincho" w:hAnsi="Georgia" w:cs="Times New Roman"/>
          <w:sz w:val="24"/>
          <w:szCs w:val="24"/>
        </w:rPr>
        <w:t>instrument</w:t>
      </w:r>
      <w:r w:rsidRPr="00A977D1">
        <w:rPr>
          <w:rFonts w:ascii="Georgia" w:eastAsia="MS Mincho" w:hAnsi="Georgia" w:cs="Times New Roman"/>
          <w:sz w:val="24"/>
          <w:szCs w:val="24"/>
        </w:rPr>
        <w:t xml:space="preserve"> has been properly entered and recorded in the Kingdom Registry of Instruments under Court Record Number </w:t>
      </w:r>
      <w:r w:rsidRPr="007B18C3">
        <w:rPr>
          <w:rFonts w:eastAsia="MS Mincho" w:cstheme="minorHAnsi"/>
          <w:bCs/>
          <w:sz w:val="24"/>
          <w:szCs w:val="24"/>
        </w:rPr>
        <w:t>CRN-2026-EECC-22020260015</w:t>
      </w:r>
      <w:r w:rsidRPr="00A977D1">
        <w:rPr>
          <w:rFonts w:ascii="Georgia" w:eastAsia="MS Mincho" w:hAnsi="Georgia" w:cs="Times New Roman"/>
          <w:sz w:val="24"/>
          <w:szCs w:val="24"/>
        </w:rPr>
        <w:t>;</w:t>
      </w:r>
    </w:p>
    <w:p w14:paraId="72EAAFC2" w14:textId="66AF591E" w:rsidR="009F30A5" w:rsidRPr="00A977D1" w:rsidRDefault="009F30A5" w:rsidP="009F30A5">
      <w:pPr>
        <w:spacing w:after="0"/>
        <w:rPr>
          <w:rFonts w:ascii="Georgia" w:eastAsia="MS Mincho" w:hAnsi="Georgia" w:cs="Times New Roman"/>
          <w:sz w:val="24"/>
          <w:szCs w:val="24"/>
        </w:rPr>
      </w:pPr>
      <w:r w:rsidRPr="00A977D1">
        <w:rPr>
          <w:rFonts w:ascii="Georgia" w:eastAsia="MS Mincho" w:hAnsi="Georgia" w:cs="Times New Roman"/>
          <w:sz w:val="24"/>
          <w:szCs w:val="24"/>
        </w:rPr>
        <w:t>Four. This instrument is recorded as official within the Division Four Court of Records of the Ecumenical and Ecclesiastical Combined Courts and is complete, in force, and binding upon all parties noticed herein.</w:t>
      </w:r>
    </w:p>
    <w:p w14:paraId="306598DE" w14:textId="77777777" w:rsidR="009F30A5" w:rsidRPr="00A977D1" w:rsidRDefault="009F30A5" w:rsidP="009F30A5">
      <w:pPr>
        <w:spacing w:after="0"/>
        <w:rPr>
          <w:rFonts w:ascii="Georgia" w:eastAsia="MS Mincho" w:hAnsi="Georgia" w:cs="Times New Roman"/>
          <w:sz w:val="24"/>
          <w:szCs w:val="24"/>
        </w:rPr>
      </w:pPr>
      <w:r w:rsidRPr="00A977D1">
        <w:rPr>
          <w:rFonts w:ascii="Georgia" w:eastAsia="MS Mincho" w:hAnsi="Georgia" w:cs="Times New Roman"/>
          <w:sz w:val="24"/>
          <w:szCs w:val="24"/>
        </w:rPr>
        <w:t>Vaipuna Alfonso Presiding Clerk — Office of the Clerk, The Ecumenical and Ecclesiastical Combined Courts</w:t>
      </w:r>
    </w:p>
    <w:p w14:paraId="274CF4C9" w14:textId="253695B3" w:rsidR="005207C2" w:rsidRPr="00A977D1" w:rsidRDefault="005207C2" w:rsidP="005207C2">
      <w:pPr>
        <w:spacing w:before="40" w:after="120"/>
        <w:jc w:val="both"/>
        <w:rPr>
          <w:rFonts w:ascii="Georgia" w:eastAsia="MS Mincho" w:hAnsi="Georgia" w:cs="Times New Roman"/>
          <w:sz w:val="24"/>
          <w:szCs w:val="24"/>
        </w:rPr>
      </w:pPr>
      <w:r w:rsidRPr="00A977D1">
        <w:rPr>
          <w:rFonts w:ascii="Georgia" w:eastAsia="MS Mincho" w:hAnsi="Georgia" w:cs="Times New Roman"/>
          <w:noProof/>
          <w:sz w:val="24"/>
          <w:szCs w:val="24"/>
        </w:rPr>
        <w:drawing>
          <wp:anchor distT="0" distB="0" distL="114300" distR="114300" simplePos="0" relativeHeight="251670528" behindDoc="0" locked="0" layoutInCell="1" allowOverlap="1" wp14:anchorId="0DF5EB79" wp14:editId="528DC976">
            <wp:simplePos x="0" y="0"/>
            <wp:positionH relativeFrom="column">
              <wp:posOffset>118232</wp:posOffset>
            </wp:positionH>
            <wp:positionV relativeFrom="paragraph">
              <wp:posOffset>84727</wp:posOffset>
            </wp:positionV>
            <wp:extent cx="1869272" cy="658368"/>
            <wp:effectExtent l="12700" t="25400" r="0" b="0"/>
            <wp:wrapNone/>
            <wp:docPr id="4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Tex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rot="332898">
                      <a:off x="0" y="0"/>
                      <a:ext cx="1869272" cy="658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2E532A9" w14:textId="04F26D78" w:rsidR="005207C2" w:rsidRPr="00A977D1" w:rsidRDefault="005207C2" w:rsidP="00A977D1">
      <w:pPr>
        <w:spacing w:before="0" w:after="0"/>
        <w:rPr>
          <w:rFonts w:ascii="Georgia" w:eastAsia="MS Mincho" w:hAnsi="Georgia" w:cs="Times New Roman"/>
          <w:sz w:val="24"/>
          <w:szCs w:val="24"/>
        </w:rPr>
      </w:pPr>
      <w:r w:rsidRPr="00A977D1">
        <w:rPr>
          <w:rFonts w:ascii="Georgia" w:eastAsia="MS Mincho" w:hAnsi="Georgia" w:cs="Times New Roman"/>
          <w:sz w:val="24"/>
          <w:szCs w:val="24"/>
        </w:rPr>
        <w:t>_________________________</w:t>
      </w:r>
      <w:r w:rsidR="0050200A" w:rsidRPr="00A977D1">
        <w:rPr>
          <w:rFonts w:ascii="Georgia" w:eastAsia="MS Mincho" w:hAnsi="Georgia" w:cs="Times New Roman"/>
          <w:sz w:val="24"/>
          <w:szCs w:val="24"/>
        </w:rPr>
        <w:t xml:space="preserve">/L.S./  </w:t>
      </w:r>
    </w:p>
    <w:p w14:paraId="3DD54F84" w14:textId="61CFD54F" w:rsidR="005207C2" w:rsidRPr="00A977D1" w:rsidRDefault="005207C2" w:rsidP="00A977D1">
      <w:pPr>
        <w:spacing w:before="0" w:after="0"/>
        <w:rPr>
          <w:rFonts w:ascii="Georgia" w:eastAsia="MS Mincho" w:hAnsi="Georgia" w:cs="Times New Roman"/>
          <w:sz w:val="24"/>
          <w:szCs w:val="24"/>
        </w:rPr>
      </w:pPr>
      <w:r w:rsidRPr="00A977D1">
        <w:rPr>
          <w:rFonts w:ascii="Georgia" w:eastAsia="MS Mincho" w:hAnsi="Georgia" w:cs="Times New Roman"/>
          <w:b/>
          <w:sz w:val="24"/>
          <w:szCs w:val="24"/>
        </w:rPr>
        <w:t>Vaipuna Alfonso</w:t>
      </w:r>
    </w:p>
    <w:p w14:paraId="3B5857CA" w14:textId="51AECEEB" w:rsidR="005207C2" w:rsidRPr="00A977D1" w:rsidRDefault="005207C2" w:rsidP="00A977D1">
      <w:pPr>
        <w:spacing w:before="0" w:after="0"/>
        <w:rPr>
          <w:rFonts w:ascii="Georgia" w:eastAsia="MS Mincho" w:hAnsi="Georgia" w:cs="Times New Roman"/>
          <w:sz w:val="24"/>
          <w:szCs w:val="24"/>
        </w:rPr>
      </w:pPr>
      <w:r w:rsidRPr="00A977D1">
        <w:rPr>
          <w:rFonts w:ascii="Georgia" w:eastAsia="MS Mincho" w:hAnsi="Georgia" w:cs="Times New Roman"/>
          <w:sz w:val="24"/>
          <w:szCs w:val="24"/>
        </w:rPr>
        <w:t>Presiding Clerk — Office of the Clerk</w:t>
      </w:r>
    </w:p>
    <w:p w14:paraId="472CBC3F" w14:textId="71BD0D67" w:rsidR="005207C2" w:rsidRPr="00A977D1" w:rsidRDefault="005207C2" w:rsidP="00A977D1">
      <w:pPr>
        <w:spacing w:before="0" w:after="0"/>
        <w:rPr>
          <w:rFonts w:ascii="Georgia" w:eastAsia="MS Mincho" w:hAnsi="Georgia" w:cs="Times New Roman"/>
          <w:sz w:val="24"/>
          <w:szCs w:val="24"/>
        </w:rPr>
      </w:pPr>
      <w:r w:rsidRPr="00A977D1">
        <w:rPr>
          <w:rFonts w:ascii="Georgia" w:eastAsia="MS Mincho" w:hAnsi="Georgia" w:cs="Times New Roman"/>
          <w:sz w:val="24"/>
          <w:szCs w:val="24"/>
        </w:rPr>
        <w:t>Ecumenical and Ecclesiastical Combined Courts</w:t>
      </w:r>
    </w:p>
    <w:p w14:paraId="1A3E8AE4" w14:textId="6BC0562A" w:rsidR="005207C2" w:rsidRPr="007B18C3" w:rsidRDefault="007B18C3" w:rsidP="007B18C3">
      <w:pPr>
        <w:spacing w:after="240"/>
        <w:rPr>
          <w:rFonts w:eastAsia="MS Mincho" w:cstheme="minorHAnsi"/>
          <w:sz w:val="24"/>
          <w:szCs w:val="24"/>
        </w:rPr>
      </w:pPr>
      <w:r w:rsidRPr="007B18C3">
        <w:rPr>
          <w:rFonts w:eastAsia="MS Mincho" w:cstheme="minorHAnsi"/>
          <w:noProof/>
          <w:sz w:val="24"/>
          <w:szCs w:val="24"/>
        </w:rPr>
        <w:drawing>
          <wp:anchor distT="0" distB="0" distL="114300" distR="114300" simplePos="0" relativeHeight="251677696" behindDoc="0" locked="0" layoutInCell="1" allowOverlap="1" wp14:anchorId="3CAEDEF2" wp14:editId="0E86318C">
            <wp:simplePos x="0" y="0"/>
            <wp:positionH relativeFrom="column">
              <wp:posOffset>2947453</wp:posOffset>
            </wp:positionH>
            <wp:positionV relativeFrom="paragraph">
              <wp:posOffset>232609</wp:posOffset>
            </wp:positionV>
            <wp:extent cx="2066290" cy="2066290"/>
            <wp:effectExtent l="0" t="0" r="3810" b="3810"/>
            <wp:wrapNone/>
            <wp:docPr id="1539335741"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5741" name="Picture 1" descr="A gold and blue emblem with a book and feather&#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2066290" cy="2066290"/>
                    </a:xfrm>
                    <a:prstGeom prst="rect">
                      <a:avLst/>
                    </a:prstGeom>
                  </pic:spPr>
                </pic:pic>
              </a:graphicData>
            </a:graphic>
            <wp14:sizeRelH relativeFrom="page">
              <wp14:pctWidth>0</wp14:pctWidth>
            </wp14:sizeRelH>
            <wp14:sizeRelV relativeFrom="page">
              <wp14:pctHeight>0</wp14:pctHeight>
            </wp14:sizeRelV>
          </wp:anchor>
        </w:drawing>
      </w:r>
      <w:r w:rsidRPr="004D4E0C">
        <w:rPr>
          <w:rFonts w:ascii="Times New Roman" w:eastAsia="MS Mincho" w:hAnsi="Times New Roman" w:cs="Times New Roman"/>
          <w:noProof/>
          <w:sz w:val="24"/>
          <w:szCs w:val="24"/>
        </w:rPr>
        <w:drawing>
          <wp:anchor distT="0" distB="0" distL="114300" distR="114300" simplePos="0" relativeHeight="251675648" behindDoc="0" locked="0" layoutInCell="1" allowOverlap="1" wp14:anchorId="1C97E9E9" wp14:editId="64EBBB1A">
            <wp:simplePos x="0" y="0"/>
            <wp:positionH relativeFrom="column">
              <wp:posOffset>796080</wp:posOffset>
            </wp:positionH>
            <wp:positionV relativeFrom="paragraph">
              <wp:posOffset>401288</wp:posOffset>
            </wp:positionV>
            <wp:extent cx="1826246" cy="1826246"/>
            <wp:effectExtent l="0" t="0" r="0" b="0"/>
            <wp:wrapNone/>
            <wp:docPr id="973617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17002" name=""/>
                    <pic:cNvPicPr/>
                  </pic:nvPicPr>
                  <pic:blipFill>
                    <a:blip r:embed="rId15"/>
                    <a:stretch>
                      <a:fillRect/>
                    </a:stretch>
                  </pic:blipFill>
                  <pic:spPr>
                    <a:xfrm>
                      <a:off x="0" y="0"/>
                      <a:ext cx="1826246" cy="1826246"/>
                    </a:xfrm>
                    <a:prstGeom prst="rect">
                      <a:avLst/>
                    </a:prstGeom>
                  </pic:spPr>
                </pic:pic>
              </a:graphicData>
            </a:graphic>
            <wp14:sizeRelH relativeFrom="page">
              <wp14:pctWidth>0</wp14:pctWidth>
            </wp14:sizeRelH>
            <wp14:sizeRelV relativeFrom="page">
              <wp14:pctHeight>0</wp14:pctHeight>
            </wp14:sizeRelV>
          </wp:anchor>
        </w:drawing>
      </w:r>
      <w:r w:rsidR="005207C2" w:rsidRPr="007B18C3">
        <w:rPr>
          <w:rFonts w:eastAsia="MS Mincho" w:cstheme="minorHAnsi"/>
          <w:sz w:val="24"/>
          <w:szCs w:val="24"/>
        </w:rPr>
        <w:t xml:space="preserve">Date of Certification: </w:t>
      </w:r>
      <w:r w:rsidR="00512F41">
        <w:rPr>
          <w:rFonts w:eastAsia="MS Mincho" w:cstheme="minorHAnsi"/>
          <w:sz w:val="24"/>
          <w:szCs w:val="24"/>
        </w:rPr>
        <w:t>January</w:t>
      </w:r>
      <w:r w:rsidR="005207C2" w:rsidRPr="007B18C3">
        <w:rPr>
          <w:rFonts w:eastAsia="MS Mincho" w:cstheme="minorHAnsi"/>
          <w:sz w:val="24"/>
          <w:szCs w:val="24"/>
        </w:rPr>
        <w:t xml:space="preserve"> / </w:t>
      </w:r>
      <w:r w:rsidR="00512F41">
        <w:rPr>
          <w:rFonts w:eastAsia="MS Mincho" w:cstheme="minorHAnsi"/>
          <w:sz w:val="24"/>
          <w:szCs w:val="24"/>
        </w:rPr>
        <w:t>25</w:t>
      </w:r>
      <w:r w:rsidR="005207C2" w:rsidRPr="007B18C3">
        <w:rPr>
          <w:rFonts w:eastAsia="MS Mincho" w:cstheme="minorHAnsi"/>
          <w:sz w:val="24"/>
          <w:szCs w:val="24"/>
        </w:rPr>
        <w:t xml:space="preserve"> / 2026</w:t>
      </w:r>
    </w:p>
    <w:p w14:paraId="1AED673B" w14:textId="29A6F2B2" w:rsidR="005207C2" w:rsidRDefault="005207C2" w:rsidP="005207C2">
      <w:pPr>
        <w:spacing w:before="120"/>
        <w:jc w:val="center"/>
        <w:rPr>
          <w:rFonts w:ascii="Cambria" w:eastAsia="MS Mincho" w:hAnsi="Cambria" w:cs="Times New Roman"/>
          <w:color w:val="8B6F00"/>
        </w:rPr>
      </w:pPr>
    </w:p>
    <w:p w14:paraId="5E38068B" w14:textId="77777777" w:rsidR="0050200A" w:rsidRDefault="0050200A" w:rsidP="005207C2">
      <w:pPr>
        <w:spacing w:before="120"/>
        <w:jc w:val="center"/>
        <w:rPr>
          <w:rFonts w:ascii="Cambria" w:eastAsia="MS Mincho" w:hAnsi="Cambria" w:cs="Times New Roman"/>
          <w:color w:val="8B6F00"/>
        </w:rPr>
      </w:pPr>
    </w:p>
    <w:p w14:paraId="66FB3CCC" w14:textId="3F92755F" w:rsidR="005207C2" w:rsidRDefault="005207C2" w:rsidP="005207C2">
      <w:pPr>
        <w:spacing w:before="120"/>
        <w:jc w:val="center"/>
        <w:rPr>
          <w:rFonts w:ascii="Cambria" w:eastAsia="MS Mincho" w:hAnsi="Cambria" w:cs="Times New Roman"/>
          <w:color w:val="8B6F00"/>
        </w:rPr>
      </w:pPr>
    </w:p>
    <w:p w14:paraId="099D51F7" w14:textId="77777777" w:rsidR="005207C2" w:rsidRDefault="005207C2" w:rsidP="005207C2">
      <w:pPr>
        <w:spacing w:before="120"/>
        <w:jc w:val="center"/>
        <w:rPr>
          <w:rFonts w:ascii="Cambria" w:eastAsia="MS Mincho" w:hAnsi="Cambria" w:cs="Times New Roman"/>
          <w:color w:val="8B6F00"/>
        </w:rPr>
      </w:pPr>
    </w:p>
    <w:p w14:paraId="7F26C555" w14:textId="77777777" w:rsidR="005207C2" w:rsidRDefault="005207C2" w:rsidP="005207C2">
      <w:pPr>
        <w:spacing w:before="120"/>
        <w:jc w:val="center"/>
        <w:rPr>
          <w:rFonts w:ascii="Cambria" w:eastAsia="MS Mincho" w:hAnsi="Cambria" w:cs="Times New Roman"/>
          <w:color w:val="8B6F00"/>
        </w:rPr>
      </w:pPr>
    </w:p>
    <w:p w14:paraId="6C6303AC" w14:textId="77439DC4" w:rsidR="005207C2" w:rsidRPr="005207C2" w:rsidRDefault="005207C2" w:rsidP="00A977D1">
      <w:pPr>
        <w:spacing w:before="120"/>
        <w:rPr>
          <w:rFonts w:ascii="Cambria" w:eastAsia="MS Mincho" w:hAnsi="Cambria" w:cs="Times New Roman"/>
        </w:rPr>
      </w:pPr>
    </w:p>
    <w:sectPr w:rsidR="005207C2" w:rsidRPr="005207C2" w:rsidSect="0077206F">
      <w:headerReference w:type="default" r:id="rId16"/>
      <w:footerReference w:type="default" r:id="rId17"/>
      <w:headerReference w:type="first" r:id="rId18"/>
      <w:footerReference w:type="first" r:id="rId19"/>
      <w:pgSz w:w="12242" w:h="20163"/>
      <w:pgMar w:top="4320" w:right="1440" w:bottom="216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1C0E5C" w14:textId="77777777" w:rsidR="00442112" w:rsidRDefault="00442112" w:rsidP="00990E30">
      <w:pPr>
        <w:spacing w:after="0" w:line="240" w:lineRule="auto"/>
      </w:pPr>
      <w:r>
        <w:separator/>
      </w:r>
    </w:p>
  </w:endnote>
  <w:endnote w:type="continuationSeparator" w:id="0">
    <w:p w14:paraId="30892C07" w14:textId="77777777" w:rsidR="00442112" w:rsidRDefault="00442112" w:rsidP="00990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Baskerville">
    <w:panose1 w:val="02020502070401020303"/>
    <w:charset w:val="00"/>
    <w:family w:val="roman"/>
    <w:pitch w:val="variable"/>
    <w:sig w:usb0="80000067" w:usb1="02000000"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ple Chancery">
    <w:panose1 w:val="03020702040506060504"/>
    <w:charset w:val="B1"/>
    <w:family w:val="script"/>
    <w:pitch w:val="variable"/>
    <w:sig w:usb0="80000867" w:usb1="00000003" w:usb2="00000000" w:usb3="00000000" w:csb0="000001F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A4DB" w14:textId="1EB1BDD8" w:rsidR="00ED43F3" w:rsidRDefault="005E0C0C" w:rsidP="005E0C0C">
    <w:pPr>
      <w:pStyle w:val="Footer"/>
      <w:spacing w:after="240" w:line="360" w:lineRule="auto"/>
      <w:jc w:val="center"/>
      <w:rPr>
        <w:color w:val="4472C4" w:themeColor="accent1"/>
      </w:rPr>
    </w:pPr>
    <w:r w:rsidRPr="00CC1E8B">
      <w:rPr>
        <w:rFonts w:ascii="Calibri" w:eastAsia="Calibri" w:hAnsi="Calibri" w:cs="Times New Roman"/>
        <w:noProof/>
        <w:color w:val="000000"/>
        <w:sz w:val="24"/>
        <w:szCs w:val="24"/>
        <w:lang w:val="en-US"/>
      </w:rPr>
      <mc:AlternateContent>
        <mc:Choice Requires="wps">
          <w:drawing>
            <wp:anchor distT="0" distB="0" distL="114300" distR="114300" simplePos="0" relativeHeight="251706368" behindDoc="0" locked="0" layoutInCell="1" allowOverlap="1" wp14:anchorId="6008A92A" wp14:editId="64A282AF">
              <wp:simplePos x="0" y="0"/>
              <wp:positionH relativeFrom="column">
                <wp:posOffset>10531591</wp:posOffset>
              </wp:positionH>
              <wp:positionV relativeFrom="paragraph">
                <wp:posOffset>-710999</wp:posOffset>
              </wp:positionV>
              <wp:extent cx="1798234" cy="220276"/>
              <wp:effectExtent l="0" t="0" r="5715" b="0"/>
              <wp:wrapNone/>
              <wp:docPr id="1817065261" name="Text Box 7"/>
              <wp:cNvGraphicFramePr/>
              <a:graphic xmlns:a="http://schemas.openxmlformats.org/drawingml/2006/main">
                <a:graphicData uri="http://schemas.microsoft.com/office/word/2010/wordprocessingShape">
                  <wps:wsp>
                    <wps:cNvSpPr txBox="1"/>
                    <wps:spPr>
                      <a:xfrm>
                        <a:off x="0" y="0"/>
                        <a:ext cx="1798234" cy="220276"/>
                      </a:xfrm>
                      <a:prstGeom prst="rect">
                        <a:avLst/>
                      </a:prstGeom>
                      <a:solidFill>
                        <a:sysClr val="window" lastClr="FFFFFF"/>
                      </a:solidFill>
                      <a:ln w="6350">
                        <a:noFill/>
                      </a:ln>
                    </wps:spPr>
                    <wps:txbx>
                      <w:txbxContent>
                        <w:p w14:paraId="6C3D5201" w14:textId="77777777" w:rsidR="00CC1E8B" w:rsidRPr="005E0C0C" w:rsidRDefault="00CC1E8B" w:rsidP="00CC1E8B">
                          <w:pPr>
                            <w:rPr>
                              <w:b/>
                              <w:color w:val="C00000"/>
                            </w:rPr>
                          </w:pPr>
                          <w:r w:rsidRPr="005E0C0C">
                            <w:rPr>
                              <w:b/>
                              <w:color w:val="C00000"/>
                            </w:rPr>
                            <w:t>CRN-2026-EECC-22020260015</w:t>
                          </w:r>
                        </w:p>
                        <w:p w14:paraId="077FDDC3" w14:textId="77777777" w:rsidR="00CC1E8B" w:rsidRPr="005E0C0C" w:rsidRDefault="00CC1E8B" w:rsidP="00CC1E8B">
                          <w:pPr>
                            <w:rPr>
                              <w:rFonts w:ascii="Times New Roman" w:hAnsi="Times New Roman" w:cs="Times New Roman"/>
                              <w:b/>
                              <w:color w:val="C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08A92A" id="_x0000_t202" coordsize="21600,21600" o:spt="202" path="m,l,21600r21600,l21600,xe">
              <v:stroke joinstyle="miter"/>
              <v:path gradientshapeok="t" o:connecttype="rect"/>
            </v:shapetype>
            <v:shape id="Text Box 7" o:spid="_x0000_s1030" type="#_x0000_t202" style="position:absolute;left:0;text-align:left;margin-left:829.25pt;margin-top:-56pt;width:141.6pt;height:17.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" fillcolor="window" stroked="f" strokeweight=".5pt">
              <v:textbox>
                <w:txbxContent>
                  <w:p w14:paraId="6C3D5201" w14:textId="77777777" w:rsidR="00CC1E8B" w:rsidRPr="005E0C0C" w:rsidRDefault="00CC1E8B" w:rsidP="00CC1E8B">
                    <w:pPr>
                      <w:rPr>
                        <w:b/>
                        <w:color w:val="C00000"/>
                      </w:rPr>
                    </w:pPr>
                    <w:r w:rsidRPr="005E0C0C">
                      <w:rPr>
                        <w:b/>
                        <w:color w:val="C00000"/>
                      </w:rPr>
                      <w:t>CRN-2026-EECC-22020260015</w:t>
                    </w:r>
                  </w:p>
                  <w:p w14:paraId="077FDDC3" w14:textId="77777777" w:rsidR="00CC1E8B" w:rsidRPr="005E0C0C" w:rsidRDefault="00CC1E8B" w:rsidP="00CC1E8B">
                    <w:pPr>
                      <w:rPr>
                        <w:rFonts w:ascii="Times New Roman" w:hAnsi="Times New Roman" w:cs="Times New Roman"/>
                        <w:b/>
                        <w:color w:val="C00000"/>
                        <w:sz w:val="18"/>
                        <w:szCs w:val="18"/>
                      </w:rPr>
                    </w:pPr>
                  </w:p>
                </w:txbxContent>
              </v:textbox>
            </v:shape>
          </w:pict>
        </mc:Fallback>
      </mc:AlternateContent>
    </w:r>
    <w:r w:rsidR="00ED43F3">
      <w:rPr>
        <w:color w:val="4472C4" w:themeColor="accent1"/>
      </w:rPr>
      <w:t xml:space="preserve">Page </w:t>
    </w:r>
    <w:r w:rsidR="00ED43F3">
      <w:rPr>
        <w:color w:val="4472C4" w:themeColor="accent1"/>
      </w:rPr>
      <w:fldChar w:fldCharType="begin"/>
    </w:r>
    <w:r w:rsidR="00ED43F3">
      <w:rPr>
        <w:color w:val="4472C4" w:themeColor="accent1"/>
      </w:rPr>
      <w:instrText xml:space="preserve"> PAGE  \* Arabic  \* MERGEFORMAT </w:instrText>
    </w:r>
    <w:r w:rsidR="00ED43F3">
      <w:rPr>
        <w:color w:val="4472C4" w:themeColor="accent1"/>
      </w:rPr>
      <w:fldChar w:fldCharType="separate"/>
    </w:r>
    <w:r w:rsidR="00ED43F3">
      <w:rPr>
        <w:noProof/>
        <w:color w:val="4472C4" w:themeColor="accent1"/>
      </w:rPr>
      <w:t>2</w:t>
    </w:r>
    <w:r w:rsidR="00ED43F3">
      <w:rPr>
        <w:color w:val="4472C4" w:themeColor="accent1"/>
      </w:rPr>
      <w:fldChar w:fldCharType="end"/>
    </w:r>
    <w:r w:rsidR="00ED43F3">
      <w:rPr>
        <w:color w:val="4472C4" w:themeColor="accent1"/>
      </w:rPr>
      <w:t xml:space="preserve"> of </w:t>
    </w:r>
    <w:r w:rsidR="00ED43F3">
      <w:rPr>
        <w:color w:val="4472C4" w:themeColor="accent1"/>
      </w:rPr>
      <w:fldChar w:fldCharType="begin"/>
    </w:r>
    <w:r w:rsidR="00ED43F3">
      <w:rPr>
        <w:color w:val="4472C4" w:themeColor="accent1"/>
      </w:rPr>
      <w:instrText xml:space="preserve"> NUMPAGES  \* Arabic  \* MERGEFORMAT </w:instrText>
    </w:r>
    <w:r w:rsidR="00ED43F3">
      <w:rPr>
        <w:color w:val="4472C4" w:themeColor="accent1"/>
      </w:rPr>
      <w:fldChar w:fldCharType="separate"/>
    </w:r>
    <w:r w:rsidR="00ED43F3">
      <w:rPr>
        <w:noProof/>
        <w:color w:val="4472C4" w:themeColor="accent1"/>
      </w:rPr>
      <w:t>2</w:t>
    </w:r>
    <w:r w:rsidR="00ED43F3">
      <w:rPr>
        <w:color w:val="4472C4" w:themeColor="accent1"/>
      </w:rPr>
      <w:fldChar w:fldCharType="end"/>
    </w:r>
  </w:p>
  <w:p w14:paraId="171013AB" w14:textId="44323117" w:rsidR="006A084B" w:rsidRDefault="006A08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A3193" w14:textId="0B807610" w:rsidR="00EA7F42" w:rsidRDefault="00DD6422">
    <w:pPr>
      <w:pStyle w:val="Footer"/>
    </w:pPr>
    <w:r w:rsidRPr="00DD6422">
      <w:rPr>
        <w:rFonts w:ascii="Calibri" w:eastAsia="Calibri" w:hAnsi="Calibri" w:cs="Times New Roman"/>
        <w:noProof/>
        <w:color w:val="000000"/>
        <w:sz w:val="24"/>
        <w:szCs w:val="24"/>
        <w:lang w:val="en-US"/>
      </w:rPr>
      <mc:AlternateContent>
        <mc:Choice Requires="wps">
          <w:drawing>
            <wp:anchor distT="0" distB="0" distL="114300" distR="114300" simplePos="0" relativeHeight="251704320" behindDoc="0" locked="0" layoutInCell="1" allowOverlap="1" wp14:anchorId="2D1BA10B" wp14:editId="0D71F243">
              <wp:simplePos x="0" y="0"/>
              <wp:positionH relativeFrom="column">
                <wp:posOffset>1333500</wp:posOffset>
              </wp:positionH>
              <wp:positionV relativeFrom="page">
                <wp:posOffset>11137900</wp:posOffset>
              </wp:positionV>
              <wp:extent cx="4690816" cy="440551"/>
              <wp:effectExtent l="0" t="0" r="0" b="0"/>
              <wp:wrapNone/>
              <wp:docPr id="68112063" name="Text Box 1"/>
              <wp:cNvGraphicFramePr/>
              <a:graphic xmlns:a="http://schemas.openxmlformats.org/drawingml/2006/main">
                <a:graphicData uri="http://schemas.microsoft.com/office/word/2010/wordprocessingShape">
                  <wps:wsp>
                    <wps:cNvSpPr txBox="1"/>
                    <wps:spPr>
                      <a:xfrm>
                        <a:off x="0" y="0"/>
                        <a:ext cx="4690816" cy="440551"/>
                      </a:xfrm>
                      <a:prstGeom prst="rect">
                        <a:avLst/>
                      </a:prstGeom>
                      <a:noFill/>
                      <a:ln>
                        <a:noFill/>
                      </a:ln>
                    </wps:spPr>
                    <wps:txbx>
                      <w:txbxContent>
                        <w:p w14:paraId="5F758648" w14:textId="77777777" w:rsidR="00DD6422" w:rsidRDefault="00DD6422" w:rsidP="00DD64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2D1BA10B" id="_x0000_t202" coordsize="21600,21600" o:spt="202" path="m,l,21600r21600,l21600,xe">
              <v:stroke joinstyle="miter"/>
              <v:path gradientshapeok="t" o:connecttype="rect"/>
            </v:shapetype>
            <v:shape id="_x0000_s1034" type="#_x0000_t202" style="position:absolute;margin-left:105pt;margin-top:877pt;width:369.35pt;height:34.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" filled="f" stroked="f">
              <v:textbox>
                <w:txbxContent>
                  <w:p w14:paraId="5F758648" w14:textId="77777777" w:rsidR="00DD6422" w:rsidRDefault="00DD6422" w:rsidP="00DD6422"/>
                </w:txbxContent>
              </v:textbox>
              <w10:wrap anchory="page"/>
            </v:shape>
          </w:pict>
        </mc:Fallback>
      </mc:AlternateContent>
    </w:r>
    <w:r w:rsidR="00062DB0" w:rsidRPr="00AD77DA">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14:anchorId="38064577" wp14:editId="5A3DFCAF">
              <wp:simplePos x="0" y="0"/>
              <wp:positionH relativeFrom="column">
                <wp:posOffset>1580972</wp:posOffset>
              </wp:positionH>
              <wp:positionV relativeFrom="paragraph">
                <wp:posOffset>-567797</wp:posOffset>
              </wp:positionV>
              <wp:extent cx="4386402" cy="511175"/>
              <wp:effectExtent l="0" t="0" r="0" b="0"/>
              <wp:wrapNone/>
              <wp:docPr id="222786779" name="Text Box 1"/>
              <wp:cNvGraphicFramePr/>
              <a:graphic xmlns:a="http://schemas.openxmlformats.org/drawingml/2006/main">
                <a:graphicData uri="http://schemas.microsoft.com/office/word/2010/wordprocessingShape">
                  <wps:wsp>
                    <wps:cNvSpPr txBox="1"/>
                    <wps:spPr>
                      <a:xfrm>
                        <a:off x="0" y="0"/>
                        <a:ext cx="4386402" cy="511175"/>
                      </a:xfrm>
                      <a:prstGeom prst="rect">
                        <a:avLst/>
                      </a:prstGeom>
                      <a:noFill/>
                      <a:ln>
                        <a:noFill/>
                      </a:ln>
                    </wps:spPr>
                    <wps:txbx>
                      <w:txbxContent>
                        <w:p w14:paraId="4E903E1F" w14:textId="77777777" w:rsidR="00EF70A5" w:rsidRDefault="00EF70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38064577" id="_x0000_s1035" type="#_x0000_t202" style="position:absolute;margin-left:124.5pt;margin-top:-44.7pt;width:345.4pt;height:4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" filled="f" stroked="f">
              <v:textbox>
                <w:txbxContent>
                  <w:p w14:paraId="4E903E1F" w14:textId="77777777" w:rsidR="00EF70A5" w:rsidRDefault="00EF70A5"/>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DF2BE8" w14:textId="77777777" w:rsidR="00442112" w:rsidRDefault="00442112" w:rsidP="00990E30">
      <w:pPr>
        <w:spacing w:after="0" w:line="240" w:lineRule="auto"/>
      </w:pPr>
      <w:r>
        <w:separator/>
      </w:r>
    </w:p>
  </w:footnote>
  <w:footnote w:type="continuationSeparator" w:id="0">
    <w:p w14:paraId="4C41344A" w14:textId="77777777" w:rsidR="00442112" w:rsidRDefault="00442112" w:rsidP="00990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C765F" w14:textId="6FFD62B7" w:rsidR="009F1022" w:rsidRDefault="00442112">
    <w:pPr>
      <w:pStyle w:val="Header"/>
    </w:pPr>
    <w:r>
      <w:rPr>
        <w:noProof/>
      </w:rPr>
      <w:pict w14:anchorId="72EE80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8.9pt;margin-top:-216.45pt;width:612pt;height:14in;z-index:-251657216;mso-wrap-edited:f;mso-width-percent:0;mso-height-percent:0;mso-position-horizontal-relative:margin;mso-position-vertical-relative:margin;mso-width-percent:0;mso-height-percent:0" o:allowincell="f">
          <v:imagedata r:id="rId1" o:title="HMDJW-Letterhead-Follow-on-8"/>
          <w10:wrap anchorx="margin" anchory="margin"/>
        </v:shape>
      </w:pict>
    </w:r>
    <w:r w:rsidR="00B76847" w:rsidRPr="00B76847">
      <w:rPr>
        <w:rFonts w:ascii="Cambria" w:eastAsia="MS Mincho" w:hAnsi="Cambria" w:cs="Times New Roman"/>
        <w:noProof/>
        <w:sz w:val="22"/>
        <w:szCs w:val="22"/>
        <w:lang w:val="en-US"/>
      </w:rPr>
      <mc:AlternateContent>
        <mc:Choice Requires="wps">
          <w:drawing>
            <wp:anchor distT="0" distB="0" distL="114300" distR="114300" simplePos="0" relativeHeight="251708416" behindDoc="0" locked="0" layoutInCell="1" allowOverlap="1" wp14:anchorId="4A461379" wp14:editId="4CDED02F">
              <wp:simplePos x="0" y="0"/>
              <wp:positionH relativeFrom="column">
                <wp:posOffset>-5801483</wp:posOffset>
              </wp:positionH>
              <wp:positionV relativeFrom="paragraph">
                <wp:posOffset>-3393338</wp:posOffset>
              </wp:positionV>
              <wp:extent cx="2019935" cy="252095"/>
              <wp:effectExtent l="0" t="0" r="0" b="0"/>
              <wp:wrapNone/>
              <wp:docPr id="310709851" name="Text Box 1"/>
              <wp:cNvGraphicFramePr/>
              <a:graphic xmlns:a="http://schemas.openxmlformats.org/drawingml/2006/main">
                <a:graphicData uri="http://schemas.microsoft.com/office/word/2010/wordprocessingShape">
                  <wps:wsp>
                    <wps:cNvSpPr txBox="1"/>
                    <wps:spPr>
                      <a:xfrm>
                        <a:off x="0" y="0"/>
                        <a:ext cx="2019935" cy="252095"/>
                      </a:xfrm>
                      <a:prstGeom prst="rect">
                        <a:avLst/>
                      </a:prstGeom>
                      <a:noFill/>
                      <a:ln w="6350">
                        <a:noFill/>
                      </a:ln>
                    </wps:spPr>
                    <wps:txbx>
                      <w:txbxContent>
                        <w:p w14:paraId="4962E8E8" w14:textId="77777777" w:rsidR="00B76847" w:rsidRPr="00626912" w:rsidRDefault="00B76847" w:rsidP="00B76847">
                          <w:pPr>
                            <w:rPr>
                              <w:b/>
                              <w:color w:val="C00000"/>
                            </w:rPr>
                          </w:pPr>
                          <w:r w:rsidRPr="00626912">
                            <w:rPr>
                              <w:rFonts w:eastAsia="MS Mincho" w:cstheme="minorHAnsi"/>
                              <w:b/>
                              <w:color w:val="C00000"/>
                            </w:rPr>
                            <w:t>CRN-2026-EECC-0220260209-MAO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461379" id="_x0000_t202" coordsize="21600,21600" o:spt="202" path="m,l,21600r21600,l21600,xe">
              <v:stroke joinstyle="miter"/>
              <v:path gradientshapeok="t" o:connecttype="rect"/>
            </v:shapetype>
            <v:shape id="_x0000_s1029" type="#_x0000_t202" style="position:absolute;margin-left:-456.8pt;margin-top:-267.2pt;width:159.05pt;height:19.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" filled="f" stroked="f" strokeweight=".5pt">
              <v:textbox>
                <w:txbxContent>
                  <w:p w14:paraId="4962E8E8" w14:textId="77777777" w:rsidR="00B76847" w:rsidRPr="00626912" w:rsidRDefault="00B76847" w:rsidP="00B76847">
                    <w:pPr>
                      <w:rPr>
                        <w:b/>
                        <w:color w:val="C00000"/>
                      </w:rPr>
                    </w:pPr>
                    <w:r w:rsidRPr="00626912">
                      <w:rPr>
                        <w:rFonts w:eastAsia="MS Mincho" w:cstheme="minorHAnsi"/>
                        <w:b/>
                        <w:color w:val="C00000"/>
                      </w:rPr>
                      <w:t>CRN-2026-EECC-0220260209-MAO</w:t>
                    </w:r>
                  </w:p>
                </w:txbxContent>
              </v:textbox>
            </v:shape>
          </w:pict>
        </mc:Fallback>
      </mc:AlternateContent>
    </w:r>
    <w:r w:rsidR="005E0C0C" w:rsidRPr="0067057B">
      <w:rPr>
        <w:noProof/>
      </w:rPr>
      <w:drawing>
        <wp:anchor distT="0" distB="0" distL="114300" distR="114300" simplePos="0" relativeHeight="251683840" behindDoc="0" locked="0" layoutInCell="1" allowOverlap="1" wp14:anchorId="7B8A0CE2" wp14:editId="1AE58819">
          <wp:simplePos x="0" y="0"/>
          <wp:positionH relativeFrom="column">
            <wp:posOffset>3521582</wp:posOffset>
          </wp:positionH>
          <wp:positionV relativeFrom="paragraph">
            <wp:posOffset>927623</wp:posOffset>
          </wp:positionV>
          <wp:extent cx="932375" cy="1222679"/>
          <wp:effectExtent l="0" t="0" r="0" b="0"/>
          <wp:wrapNone/>
          <wp:docPr id="1899891939" name="Picture 1" descr="A yellow lion with a red tong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1487" name="Picture 1" descr="A yellow lion with a red tongue&#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932375" cy="1222679"/>
                  </a:xfrm>
                  <a:prstGeom prst="rect">
                    <a:avLst/>
                  </a:prstGeom>
                </pic:spPr>
              </pic:pic>
            </a:graphicData>
          </a:graphic>
          <wp14:sizeRelH relativeFrom="page">
            <wp14:pctWidth>0</wp14:pctWidth>
          </wp14:sizeRelH>
          <wp14:sizeRelV relativeFrom="page">
            <wp14:pctHeight>0</wp14:pctHeight>
          </wp14:sizeRelV>
        </wp:anchor>
      </w:drawing>
    </w:r>
    <w:r w:rsidR="005E0C0C" w:rsidRPr="0067057B">
      <w:rPr>
        <w:noProof/>
      </w:rPr>
      <w:drawing>
        <wp:anchor distT="0" distB="0" distL="114300" distR="114300" simplePos="0" relativeHeight="251679744" behindDoc="0" locked="0" layoutInCell="1" allowOverlap="1" wp14:anchorId="6CB9BBCA" wp14:editId="72A2E592">
          <wp:simplePos x="0" y="0"/>
          <wp:positionH relativeFrom="column">
            <wp:posOffset>1452437</wp:posOffset>
          </wp:positionH>
          <wp:positionV relativeFrom="paragraph">
            <wp:posOffset>882532</wp:posOffset>
          </wp:positionV>
          <wp:extent cx="1051963" cy="1203848"/>
          <wp:effectExtent l="0" t="0" r="2540" b="3175"/>
          <wp:wrapNone/>
          <wp:docPr id="1635554187" name="Picture 1" descr="A red lio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92189" name="Picture 1" descr="A red lion with a black background&#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flipH="1">
                    <a:off x="0" y="0"/>
                    <a:ext cx="1051963" cy="1203848"/>
                  </a:xfrm>
                  <a:prstGeom prst="rect">
                    <a:avLst/>
                  </a:prstGeom>
                </pic:spPr>
              </pic:pic>
            </a:graphicData>
          </a:graphic>
          <wp14:sizeRelH relativeFrom="page">
            <wp14:pctWidth>0</wp14:pctWidth>
          </wp14:sizeRelH>
          <wp14:sizeRelV relativeFrom="page">
            <wp14:pctHeight>0</wp14:pctHeight>
          </wp14:sizeRelV>
        </wp:anchor>
      </w:drawing>
    </w:r>
    <w:r w:rsidR="005E0C0C" w:rsidRPr="00757B42">
      <w:rPr>
        <w:noProof/>
      </w:rPr>
      <w:drawing>
        <wp:anchor distT="0" distB="0" distL="114300" distR="114300" simplePos="0" relativeHeight="251681792" behindDoc="0" locked="0" layoutInCell="1" allowOverlap="1" wp14:anchorId="36E31782" wp14:editId="6E4DFE9C">
          <wp:simplePos x="0" y="0"/>
          <wp:positionH relativeFrom="column">
            <wp:posOffset>2397125</wp:posOffset>
          </wp:positionH>
          <wp:positionV relativeFrom="paragraph">
            <wp:posOffset>595982</wp:posOffset>
          </wp:positionV>
          <wp:extent cx="1200150" cy="1517015"/>
          <wp:effectExtent l="0" t="0" r="0" b="0"/>
          <wp:wrapNone/>
          <wp:docPr id="5917957" name="Picture 1" descr="A shield with a helmet and a l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46053" name="Picture 1" descr="A shield with a helmet and a lion&#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1200150" cy="1517015"/>
                  </a:xfrm>
                  <a:prstGeom prst="rect">
                    <a:avLst/>
                  </a:prstGeom>
                </pic:spPr>
              </pic:pic>
            </a:graphicData>
          </a:graphic>
          <wp14:sizeRelH relativeFrom="page">
            <wp14:pctWidth>0</wp14:pctWidth>
          </wp14:sizeRelH>
          <wp14:sizeRelV relativeFrom="page">
            <wp14:pctHeight>0</wp14:pctHeight>
          </wp14:sizeRelV>
        </wp:anchor>
      </w:drawing>
    </w:r>
    <w:sdt>
      <w:sdtPr>
        <w:id w:val="289415587"/>
        <w:docPartObj>
          <w:docPartGallery w:val="Watermarks"/>
          <w:docPartUnique/>
        </w:docPartObj>
      </w:sdtP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4E8B" w14:textId="3E60328F" w:rsidR="000110C1" w:rsidRDefault="00D51150">
    <w:pPr>
      <w:pStyle w:val="Header"/>
    </w:pPr>
    <w:r>
      <w:rPr>
        <w:noProof/>
      </w:rPr>
      <mc:AlternateContent>
        <mc:Choice Requires="wps">
          <w:drawing>
            <wp:anchor distT="0" distB="0" distL="114300" distR="114300" simplePos="0" relativeHeight="251657216" behindDoc="1" locked="0" layoutInCell="1" allowOverlap="1" wp14:anchorId="5D541DCD" wp14:editId="76BE71D1">
              <wp:simplePos x="0" y="0"/>
              <wp:positionH relativeFrom="column">
                <wp:posOffset>33655</wp:posOffset>
              </wp:positionH>
              <wp:positionV relativeFrom="paragraph">
                <wp:posOffset>5715</wp:posOffset>
              </wp:positionV>
              <wp:extent cx="5879465" cy="471043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710430"/>
                      </a:xfrm>
                      <a:prstGeom prst="rect">
                        <a:avLst/>
                      </a:prstGeom>
                      <a:noFill/>
                      <a:ln w="6350">
                        <a:noFill/>
                      </a:ln>
                    </wps:spPr>
                    <wps:txbx>
                      <w:txbxContent>
                        <w:p w14:paraId="41ACD7B0"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41DCD" id="_x0000_t202" coordsize="21600,21600" o:spt="202" path="m,l,21600r21600,l21600,xe">
              <v:stroke joinstyle="miter"/>
              <v:path gradientshapeok="t" o:connecttype="rect"/>
            </v:shapetype>
            <v:shape id="_x0000_s1031" type="#_x0000_t202" style="position:absolute;margin-left:2.65pt;margin-top:.45pt;width:462.95pt;height:37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" filled="f" stroked="f" strokeweight=".5pt">
              <v:textbox>
                <w:txbxContent>
                  <w:p w14:paraId="41ACD7B0" w14:textId="77777777" w:rsidR="001A3951" w:rsidRDefault="001A3951"/>
                </w:txbxContent>
              </v:textbox>
              <w10:wrap type="topAndBottom"/>
            </v:shape>
          </w:pict>
        </mc:Fallback>
      </mc:AlternateContent>
    </w:r>
    <w:r w:rsidR="00442112">
      <w:rPr>
        <w:noProof/>
      </w:rPr>
      <w:pict w14:anchorId="70024F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72.85pt;margin-top:-420.4pt;width:612pt;height:14in;z-index:-251655168;mso-wrap-edited:f;mso-width-percent:0;mso-height-percent:0;mso-position-horizontal-relative:margin;mso-position-vertical-relative:margin;mso-width-percent:0;mso-height-percent:0" o:allowincell="f">
          <v:imagedata r:id="rId1" o:title="HMDJW-Letterhead-8"/>
          <w10:wrap anchorx="margin" anchory="margin"/>
        </v:shape>
      </w:pict>
    </w:r>
    <w:r w:rsidR="001613B0" w:rsidRPr="00277EFA">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700224" behindDoc="0" locked="0" layoutInCell="1" allowOverlap="1" wp14:anchorId="58EE4317" wp14:editId="257C089A">
              <wp:simplePos x="0" y="0"/>
              <wp:positionH relativeFrom="column">
                <wp:posOffset>-140875</wp:posOffset>
              </wp:positionH>
              <wp:positionV relativeFrom="page">
                <wp:posOffset>3921418</wp:posOffset>
              </wp:positionV>
              <wp:extent cx="6203577" cy="431800"/>
              <wp:effectExtent l="0" t="0" r="0" b="0"/>
              <wp:wrapNone/>
              <wp:docPr id="1566239539" name="Text Box 1"/>
              <wp:cNvGraphicFramePr/>
              <a:graphic xmlns:a="http://schemas.openxmlformats.org/drawingml/2006/main">
                <a:graphicData uri="http://schemas.microsoft.com/office/word/2010/wordprocessingShape">
                  <wps:wsp>
                    <wps:cNvSpPr txBox="1"/>
                    <wps:spPr>
                      <a:xfrm>
                        <a:off x="0" y="0"/>
                        <a:ext cx="6203577" cy="431800"/>
                      </a:xfrm>
                      <a:prstGeom prst="rect">
                        <a:avLst/>
                      </a:prstGeom>
                      <a:solidFill>
                        <a:srgbClr val="002662"/>
                      </a:solidFill>
                      <a:ln>
                        <a:noFill/>
                      </a:ln>
                    </wps:spPr>
                    <wps:txbx>
                      <w:txbxContent>
                        <w:p w14:paraId="68A58DD2"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58EE4317" id="_x0000_s1032" type="#_x0000_t202" style="position:absolute;margin-left:-11.1pt;margin-top:308.75pt;width:488.45pt;height: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" fillcolor="#002662" stroked="f">
              <v:textbox>
                <w:txbxContent>
                  <w:p w14:paraId="68A58DD2"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p>
                </w:txbxContent>
              </v:textbox>
              <w10:wrap anchory="page"/>
            </v:shape>
          </w:pict>
        </mc:Fallback>
      </mc:AlternateContent>
    </w:r>
    <w:r w:rsidR="001613B0" w:rsidRPr="00277EFA">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98176" behindDoc="0" locked="0" layoutInCell="1" allowOverlap="1" wp14:anchorId="44205A78" wp14:editId="776D8C5C">
              <wp:simplePos x="0" y="0"/>
              <wp:positionH relativeFrom="column">
                <wp:posOffset>906801</wp:posOffset>
              </wp:positionH>
              <wp:positionV relativeFrom="page">
                <wp:posOffset>3490852</wp:posOffset>
              </wp:positionV>
              <wp:extent cx="4061460" cy="431800"/>
              <wp:effectExtent l="0" t="0" r="2540" b="0"/>
              <wp:wrapNone/>
              <wp:docPr id="1501242210" name="Text Box 1"/>
              <wp:cNvGraphicFramePr/>
              <a:graphic xmlns:a="http://schemas.openxmlformats.org/drawingml/2006/main">
                <a:graphicData uri="http://schemas.microsoft.com/office/word/2010/wordprocessingShape">
                  <wps:wsp>
                    <wps:cNvSpPr txBox="1"/>
                    <wps:spPr>
                      <a:xfrm>
                        <a:off x="0" y="0"/>
                        <a:ext cx="4061460" cy="431800"/>
                      </a:xfrm>
                      <a:prstGeom prst="rect">
                        <a:avLst/>
                      </a:prstGeom>
                      <a:solidFill>
                        <a:srgbClr val="002662"/>
                      </a:solidFill>
                      <a:ln>
                        <a:noFill/>
                      </a:ln>
                    </wps:spPr>
                    <wps:txbx>
                      <w:txbxContent>
                        <w:p w14:paraId="28A7F1E8"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4205A78" id="_x0000_s1033" type="#_x0000_t202" style="position:absolute;margin-left:71.4pt;margin-top:274.85pt;width:319.8pt;height:3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" fillcolor="#002662" stroked="f">
              <v:textbox>
                <w:txbxContent>
                  <w:p w14:paraId="28A7F1E8"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p>
                </w:txbxContent>
              </v:textbox>
              <w10:wrap anchory="page"/>
            </v:shape>
          </w:pict>
        </mc:Fallback>
      </mc:AlternateContent>
    </w:r>
    <w:r w:rsidR="001613B0" w:rsidRPr="00445303">
      <w:rPr>
        <w:rFonts w:ascii="Cambria" w:hAnsi="Cambria"/>
        <w:noProof/>
        <w:color w:val="000000" w:themeColor="text1"/>
      </w:rPr>
      <w:drawing>
        <wp:anchor distT="0" distB="0" distL="114300" distR="114300" simplePos="0" relativeHeight="251696128" behindDoc="0" locked="0" layoutInCell="1" allowOverlap="1" wp14:anchorId="66ADB379" wp14:editId="7C986B98">
          <wp:simplePos x="0" y="0"/>
          <wp:positionH relativeFrom="column">
            <wp:posOffset>4090467</wp:posOffset>
          </wp:positionH>
          <wp:positionV relativeFrom="paragraph">
            <wp:posOffset>1119233</wp:posOffset>
          </wp:positionV>
          <wp:extent cx="1555750" cy="1555750"/>
          <wp:effectExtent l="0" t="0" r="6350" b="6350"/>
          <wp:wrapNone/>
          <wp:docPr id="749076938"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656787" name="Picture 1" descr="A gold and blue emblem with a book and feather&#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1560676" cy="1560676"/>
                  </a:xfrm>
                  <a:prstGeom prst="rect">
                    <a:avLst/>
                  </a:prstGeom>
                </pic:spPr>
              </pic:pic>
            </a:graphicData>
          </a:graphic>
          <wp14:sizeRelH relativeFrom="page">
            <wp14:pctWidth>0</wp14:pctWidth>
          </wp14:sizeRelH>
          <wp14:sizeRelV relativeFrom="page">
            <wp14:pctHeight>0</wp14:pctHeight>
          </wp14:sizeRelV>
        </wp:anchor>
      </w:drawing>
    </w:r>
    <w:r w:rsidR="001613B0" w:rsidRPr="009A350F">
      <w:rPr>
        <w:rFonts w:ascii="Cambria" w:hAnsi="Cambria"/>
        <w:noProof/>
        <w:color w:val="000000" w:themeColor="text1"/>
      </w:rPr>
      <w:drawing>
        <wp:anchor distT="0" distB="0" distL="114300" distR="114300" simplePos="0" relativeHeight="251694080" behindDoc="0" locked="0" layoutInCell="1" allowOverlap="1" wp14:anchorId="16F48103" wp14:editId="4F28ED45">
          <wp:simplePos x="0" y="0"/>
          <wp:positionH relativeFrom="column">
            <wp:posOffset>295445</wp:posOffset>
          </wp:positionH>
          <wp:positionV relativeFrom="paragraph">
            <wp:posOffset>1147781</wp:posOffset>
          </wp:positionV>
          <wp:extent cx="1543685" cy="1543685"/>
          <wp:effectExtent l="0" t="0" r="5715" b="5715"/>
          <wp:wrapNone/>
          <wp:docPr id="694742151" name="Picture 1" descr="A gold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63137" name="Picture 1" descr="A gold and blu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1543685" cy="1543685"/>
                  </a:xfrm>
                  <a:prstGeom prst="rect">
                    <a:avLst/>
                  </a:prstGeom>
                </pic:spPr>
              </pic:pic>
            </a:graphicData>
          </a:graphic>
          <wp14:sizeRelH relativeFrom="page">
            <wp14:pctWidth>0</wp14:pctWidth>
          </wp14:sizeRelH>
          <wp14:sizeRelV relativeFrom="page">
            <wp14:pctHeight>0</wp14:pctHeight>
          </wp14:sizeRelV>
        </wp:anchor>
      </w:drawing>
    </w:r>
    <w:r w:rsidR="001613B0" w:rsidRPr="009A350F">
      <w:rPr>
        <w:rFonts w:ascii="Calibri" w:eastAsia="Calibri" w:hAnsi="Calibri"/>
        <w:noProof/>
      </w:rPr>
      <w:drawing>
        <wp:anchor distT="0" distB="0" distL="114300" distR="114300" simplePos="0" relativeHeight="251692032" behindDoc="0" locked="0" layoutInCell="1" allowOverlap="1" wp14:anchorId="39C0864F" wp14:editId="0C260755">
          <wp:simplePos x="0" y="0"/>
          <wp:positionH relativeFrom="column">
            <wp:posOffset>1839131</wp:posOffset>
          </wp:positionH>
          <wp:positionV relativeFrom="paragraph">
            <wp:posOffset>1050450</wp:posOffset>
          </wp:positionV>
          <wp:extent cx="2252980" cy="1809089"/>
          <wp:effectExtent l="0" t="0" r="0" b="0"/>
          <wp:wrapNone/>
          <wp:docPr id="1952435353" name="Picture 1952435353" descr="A book cover of a painting of a 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ok cover of a painting of a king&#10;&#10;AI-generated content may be incorrect."/>
                  <pic:cNvPicPr/>
                </pic:nvPicPr>
                <pic:blipFill rotWithShape="1">
                  <a:blip r:embed="rId4"/>
                  <a:srcRect t="29418" b="10349"/>
                  <a:stretch>
                    <a:fillRect/>
                  </a:stretch>
                </pic:blipFill>
                <pic:spPr bwMode="auto">
                  <a:xfrm>
                    <a:off x="0" y="0"/>
                    <a:ext cx="2252980" cy="1809089"/>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B724B3"/>
    <w:multiLevelType w:val="hybridMultilevel"/>
    <w:tmpl w:val="33800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D20874"/>
    <w:multiLevelType w:val="multilevel"/>
    <w:tmpl w:val="F8B25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802244">
    <w:abstractNumId w:val="1"/>
  </w:num>
  <w:num w:numId="2" w16cid:durableId="19326207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496"/>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104B"/>
    <w:rsid w:val="00006E35"/>
    <w:rsid w:val="000110C1"/>
    <w:rsid w:val="00014817"/>
    <w:rsid w:val="00046B82"/>
    <w:rsid w:val="0004740D"/>
    <w:rsid w:val="0006013C"/>
    <w:rsid w:val="00062DB0"/>
    <w:rsid w:val="00074712"/>
    <w:rsid w:val="00074745"/>
    <w:rsid w:val="000772CA"/>
    <w:rsid w:val="00092DFE"/>
    <w:rsid w:val="00094A63"/>
    <w:rsid w:val="000A66D9"/>
    <w:rsid w:val="000B6F75"/>
    <w:rsid w:val="000E4E6C"/>
    <w:rsid w:val="000F52E1"/>
    <w:rsid w:val="00154ECE"/>
    <w:rsid w:val="001613B0"/>
    <w:rsid w:val="00162BBA"/>
    <w:rsid w:val="00172E83"/>
    <w:rsid w:val="00191C84"/>
    <w:rsid w:val="001A3951"/>
    <w:rsid w:val="001A53E3"/>
    <w:rsid w:val="001D67B3"/>
    <w:rsid w:val="001D7090"/>
    <w:rsid w:val="00213591"/>
    <w:rsid w:val="00222077"/>
    <w:rsid w:val="00245703"/>
    <w:rsid w:val="002727D2"/>
    <w:rsid w:val="002865B1"/>
    <w:rsid w:val="002A6A7F"/>
    <w:rsid w:val="002D12E8"/>
    <w:rsid w:val="002D6533"/>
    <w:rsid w:val="003035F6"/>
    <w:rsid w:val="00321EE5"/>
    <w:rsid w:val="0032363A"/>
    <w:rsid w:val="0032400A"/>
    <w:rsid w:val="00353E2A"/>
    <w:rsid w:val="00384988"/>
    <w:rsid w:val="00391CDF"/>
    <w:rsid w:val="003A073D"/>
    <w:rsid w:val="003D68D0"/>
    <w:rsid w:val="003F3DEE"/>
    <w:rsid w:val="004219E1"/>
    <w:rsid w:val="004271BB"/>
    <w:rsid w:val="00442112"/>
    <w:rsid w:val="004B0741"/>
    <w:rsid w:val="004C3C76"/>
    <w:rsid w:val="004D49F9"/>
    <w:rsid w:val="004D5403"/>
    <w:rsid w:val="004D760C"/>
    <w:rsid w:val="00501266"/>
    <w:rsid w:val="0050200A"/>
    <w:rsid w:val="00512F41"/>
    <w:rsid w:val="005207C2"/>
    <w:rsid w:val="005426C9"/>
    <w:rsid w:val="00591FB2"/>
    <w:rsid w:val="005A6190"/>
    <w:rsid w:val="005B1FBA"/>
    <w:rsid w:val="005C1177"/>
    <w:rsid w:val="005C73C6"/>
    <w:rsid w:val="005D0FD7"/>
    <w:rsid w:val="005E0C0C"/>
    <w:rsid w:val="0060583A"/>
    <w:rsid w:val="0062606F"/>
    <w:rsid w:val="00635288"/>
    <w:rsid w:val="00644B6E"/>
    <w:rsid w:val="0068293D"/>
    <w:rsid w:val="006A084B"/>
    <w:rsid w:val="006C24D0"/>
    <w:rsid w:val="00724DD5"/>
    <w:rsid w:val="0073617E"/>
    <w:rsid w:val="0077206F"/>
    <w:rsid w:val="00784041"/>
    <w:rsid w:val="007B18C3"/>
    <w:rsid w:val="007E63DB"/>
    <w:rsid w:val="00872E6D"/>
    <w:rsid w:val="0091442C"/>
    <w:rsid w:val="00915191"/>
    <w:rsid w:val="00951355"/>
    <w:rsid w:val="00953B68"/>
    <w:rsid w:val="00973B18"/>
    <w:rsid w:val="00990E30"/>
    <w:rsid w:val="00992440"/>
    <w:rsid w:val="009A1DA8"/>
    <w:rsid w:val="009E4399"/>
    <w:rsid w:val="009F1022"/>
    <w:rsid w:val="009F21CF"/>
    <w:rsid w:val="009F30A5"/>
    <w:rsid w:val="00A042A3"/>
    <w:rsid w:val="00A04B73"/>
    <w:rsid w:val="00A109BC"/>
    <w:rsid w:val="00A32701"/>
    <w:rsid w:val="00A340C8"/>
    <w:rsid w:val="00A80DCB"/>
    <w:rsid w:val="00A95346"/>
    <w:rsid w:val="00A977D1"/>
    <w:rsid w:val="00AB3FA4"/>
    <w:rsid w:val="00AC227C"/>
    <w:rsid w:val="00AD77DA"/>
    <w:rsid w:val="00AE191A"/>
    <w:rsid w:val="00AE249A"/>
    <w:rsid w:val="00AF20C3"/>
    <w:rsid w:val="00B42BB2"/>
    <w:rsid w:val="00B71839"/>
    <w:rsid w:val="00B74E31"/>
    <w:rsid w:val="00B76847"/>
    <w:rsid w:val="00B83638"/>
    <w:rsid w:val="00BA5900"/>
    <w:rsid w:val="00BB1532"/>
    <w:rsid w:val="00BB3BD7"/>
    <w:rsid w:val="00BE55B3"/>
    <w:rsid w:val="00BF2C9E"/>
    <w:rsid w:val="00C1225B"/>
    <w:rsid w:val="00C24713"/>
    <w:rsid w:val="00C3454D"/>
    <w:rsid w:val="00C46A40"/>
    <w:rsid w:val="00CC1E8B"/>
    <w:rsid w:val="00CC6D95"/>
    <w:rsid w:val="00CE49A0"/>
    <w:rsid w:val="00D1014D"/>
    <w:rsid w:val="00D434E8"/>
    <w:rsid w:val="00D51150"/>
    <w:rsid w:val="00D7639C"/>
    <w:rsid w:val="00D76C5A"/>
    <w:rsid w:val="00D83F66"/>
    <w:rsid w:val="00D93283"/>
    <w:rsid w:val="00D97F35"/>
    <w:rsid w:val="00DA5565"/>
    <w:rsid w:val="00DC329C"/>
    <w:rsid w:val="00DC4007"/>
    <w:rsid w:val="00DD09F1"/>
    <w:rsid w:val="00DD6422"/>
    <w:rsid w:val="00DF3DBF"/>
    <w:rsid w:val="00E34094"/>
    <w:rsid w:val="00E556C9"/>
    <w:rsid w:val="00E614F9"/>
    <w:rsid w:val="00E82396"/>
    <w:rsid w:val="00E9116B"/>
    <w:rsid w:val="00E92DFA"/>
    <w:rsid w:val="00EA57AB"/>
    <w:rsid w:val="00EA7F42"/>
    <w:rsid w:val="00ED43F3"/>
    <w:rsid w:val="00EF70A5"/>
    <w:rsid w:val="00F12186"/>
    <w:rsid w:val="00F67770"/>
    <w:rsid w:val="00F7015A"/>
    <w:rsid w:val="00F955A5"/>
    <w:rsid w:val="00FB3E38"/>
    <w:rsid w:val="00FB7E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36F4CE"/>
  <w15:chartTrackingRefBased/>
  <w15:docId w15:val="{A4CC97FE-2606-4C74-9A6D-60DEBB2EC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NZ"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4745"/>
    <w:rPr>
      <w:sz w:val="20"/>
      <w:szCs w:val="20"/>
    </w:rPr>
  </w:style>
  <w:style w:type="paragraph" w:styleId="Heading1">
    <w:name w:val="heading 1"/>
    <w:basedOn w:val="Normal"/>
    <w:next w:val="Normal"/>
    <w:link w:val="Heading1Char"/>
    <w:uiPriority w:val="9"/>
    <w:qFormat/>
    <w:rsid w:val="00074745"/>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074745"/>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074745"/>
    <w:pPr>
      <w:pBdr>
        <w:top w:val="single" w:sz="6" w:space="2" w:color="4472C4" w:themeColor="accent1"/>
        <w:left w:val="single" w:sz="6" w:space="2" w:color="4472C4" w:themeColor="accent1"/>
      </w:pBdr>
      <w:spacing w:before="300" w:after="0"/>
      <w:outlineLvl w:val="2"/>
    </w:pPr>
    <w:rPr>
      <w:caps/>
      <w:color w:val="1F3763" w:themeColor="accent1" w:themeShade="7F"/>
      <w:spacing w:val="15"/>
      <w:sz w:val="22"/>
      <w:szCs w:val="22"/>
    </w:rPr>
  </w:style>
  <w:style w:type="paragraph" w:styleId="Heading4">
    <w:name w:val="heading 4"/>
    <w:basedOn w:val="Normal"/>
    <w:next w:val="Normal"/>
    <w:link w:val="Heading4Char"/>
    <w:uiPriority w:val="9"/>
    <w:semiHidden/>
    <w:unhideWhenUsed/>
    <w:qFormat/>
    <w:rsid w:val="00074745"/>
    <w:pPr>
      <w:pBdr>
        <w:top w:val="dotted" w:sz="6" w:space="2" w:color="4472C4" w:themeColor="accent1"/>
        <w:left w:val="dotted" w:sz="6" w:space="2" w:color="4472C4" w:themeColor="accent1"/>
      </w:pBdr>
      <w:spacing w:before="300" w:after="0"/>
      <w:outlineLvl w:val="3"/>
    </w:pPr>
    <w:rPr>
      <w:caps/>
      <w:color w:val="2F5496" w:themeColor="accent1" w:themeShade="BF"/>
      <w:spacing w:val="10"/>
      <w:sz w:val="22"/>
      <w:szCs w:val="22"/>
    </w:rPr>
  </w:style>
  <w:style w:type="paragraph" w:styleId="Heading5">
    <w:name w:val="heading 5"/>
    <w:basedOn w:val="Normal"/>
    <w:next w:val="Normal"/>
    <w:link w:val="Heading5Char"/>
    <w:uiPriority w:val="9"/>
    <w:semiHidden/>
    <w:unhideWhenUsed/>
    <w:qFormat/>
    <w:rsid w:val="00074745"/>
    <w:pPr>
      <w:pBdr>
        <w:bottom w:val="single" w:sz="6" w:space="1" w:color="4472C4" w:themeColor="accent1"/>
      </w:pBdr>
      <w:spacing w:before="300" w:after="0"/>
      <w:outlineLvl w:val="4"/>
    </w:pPr>
    <w:rPr>
      <w:caps/>
      <w:color w:val="2F5496" w:themeColor="accent1" w:themeShade="BF"/>
      <w:spacing w:val="10"/>
      <w:sz w:val="22"/>
      <w:szCs w:val="22"/>
    </w:rPr>
  </w:style>
  <w:style w:type="paragraph" w:styleId="Heading6">
    <w:name w:val="heading 6"/>
    <w:basedOn w:val="Normal"/>
    <w:next w:val="Normal"/>
    <w:link w:val="Heading6Char"/>
    <w:uiPriority w:val="9"/>
    <w:semiHidden/>
    <w:unhideWhenUsed/>
    <w:qFormat/>
    <w:rsid w:val="00074745"/>
    <w:pPr>
      <w:pBdr>
        <w:bottom w:val="dotted" w:sz="6" w:space="1" w:color="4472C4" w:themeColor="accent1"/>
      </w:pBdr>
      <w:spacing w:before="300" w:after="0"/>
      <w:outlineLvl w:val="5"/>
    </w:pPr>
    <w:rPr>
      <w:caps/>
      <w:color w:val="2F5496" w:themeColor="accent1" w:themeShade="BF"/>
      <w:spacing w:val="10"/>
      <w:sz w:val="22"/>
      <w:szCs w:val="22"/>
    </w:rPr>
  </w:style>
  <w:style w:type="paragraph" w:styleId="Heading7">
    <w:name w:val="heading 7"/>
    <w:basedOn w:val="Normal"/>
    <w:next w:val="Normal"/>
    <w:link w:val="Heading7Char"/>
    <w:uiPriority w:val="9"/>
    <w:semiHidden/>
    <w:unhideWhenUsed/>
    <w:qFormat/>
    <w:rsid w:val="00074745"/>
    <w:pPr>
      <w:spacing w:before="300" w:after="0"/>
      <w:outlineLvl w:val="6"/>
    </w:pPr>
    <w:rPr>
      <w:caps/>
      <w:color w:val="2F5496" w:themeColor="accent1" w:themeShade="BF"/>
      <w:spacing w:val="10"/>
      <w:sz w:val="22"/>
      <w:szCs w:val="22"/>
    </w:rPr>
  </w:style>
  <w:style w:type="paragraph" w:styleId="Heading8">
    <w:name w:val="heading 8"/>
    <w:basedOn w:val="Normal"/>
    <w:next w:val="Normal"/>
    <w:link w:val="Heading8Char"/>
    <w:uiPriority w:val="9"/>
    <w:semiHidden/>
    <w:unhideWhenUsed/>
    <w:qFormat/>
    <w:rsid w:val="00074745"/>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074745"/>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4745"/>
    <w:pPr>
      <w:ind w:left="720"/>
      <w:contextualSpacing/>
    </w:pPr>
  </w:style>
  <w:style w:type="paragraph" w:styleId="Header">
    <w:name w:val="header"/>
    <w:basedOn w:val="Normal"/>
    <w:link w:val="HeaderChar"/>
    <w:uiPriority w:val="99"/>
    <w:unhideWhenUsed/>
    <w:rsid w:val="00990E30"/>
    <w:pPr>
      <w:tabs>
        <w:tab w:val="center" w:pos="4513"/>
        <w:tab w:val="right" w:pos="9026"/>
      </w:tabs>
      <w:spacing w:after="0" w:line="240" w:lineRule="auto"/>
    </w:pPr>
    <w:rPr>
      <w:rFonts w:eastAsiaTheme="minorHAnsi"/>
    </w:r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spacing w:after="0" w:line="240" w:lineRule="auto"/>
    </w:pPr>
    <w:rPr>
      <w:rFonts w:eastAsiaTheme="minorHAnsi"/>
    </w:r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firstmt-15">
    <w:name w:val="first:mt-1.5!"/>
    <w:basedOn w:val="Normal"/>
    <w:rsid w:val="0038498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l-4">
    <w:name w:val="ml-4"/>
    <w:basedOn w:val="Normal"/>
    <w:rsid w:val="00384988"/>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4B0741"/>
    <w:rPr>
      <w:color w:val="605E5C"/>
      <w:shd w:val="clear" w:color="auto" w:fill="E1DFDD"/>
    </w:rPr>
  </w:style>
  <w:style w:type="character" w:styleId="FollowedHyperlink">
    <w:name w:val="FollowedHyperlink"/>
    <w:basedOn w:val="DefaultParagraphFont"/>
    <w:uiPriority w:val="99"/>
    <w:semiHidden/>
    <w:unhideWhenUsed/>
    <w:rsid w:val="004B0741"/>
    <w:rPr>
      <w:color w:val="954F72" w:themeColor="followedHyperlink"/>
      <w:u w:val="single"/>
    </w:rPr>
  </w:style>
  <w:style w:type="paragraph" w:styleId="FootnoteText">
    <w:name w:val="footnote text"/>
    <w:basedOn w:val="Normal"/>
    <w:link w:val="FootnoteTextChar"/>
    <w:uiPriority w:val="99"/>
    <w:semiHidden/>
    <w:unhideWhenUsed/>
    <w:rsid w:val="009E4399"/>
    <w:pPr>
      <w:spacing w:after="0" w:line="240" w:lineRule="auto"/>
    </w:pPr>
    <w:rPr>
      <w:rFonts w:eastAsiaTheme="minorHAnsi"/>
    </w:rPr>
  </w:style>
  <w:style w:type="character" w:customStyle="1" w:styleId="FootnoteTextChar">
    <w:name w:val="Footnote Text Char"/>
    <w:basedOn w:val="DefaultParagraphFont"/>
    <w:link w:val="FootnoteText"/>
    <w:uiPriority w:val="99"/>
    <w:semiHidden/>
    <w:rsid w:val="009E4399"/>
    <w:rPr>
      <w:sz w:val="20"/>
      <w:szCs w:val="20"/>
    </w:rPr>
  </w:style>
  <w:style w:type="character" w:styleId="FootnoteReference">
    <w:name w:val="footnote reference"/>
    <w:basedOn w:val="DefaultParagraphFont"/>
    <w:uiPriority w:val="99"/>
    <w:semiHidden/>
    <w:unhideWhenUsed/>
    <w:rsid w:val="009E4399"/>
    <w:rPr>
      <w:vertAlign w:val="superscript"/>
    </w:rPr>
  </w:style>
  <w:style w:type="character" w:customStyle="1" w:styleId="Heading1Char">
    <w:name w:val="Heading 1 Char"/>
    <w:basedOn w:val="DefaultParagraphFont"/>
    <w:link w:val="Heading1"/>
    <w:uiPriority w:val="9"/>
    <w:rsid w:val="00074745"/>
    <w:rPr>
      <w:b/>
      <w:bCs/>
      <w:caps/>
      <w:color w:val="FFFFFF" w:themeColor="background1"/>
      <w:spacing w:val="15"/>
      <w:shd w:val="clear" w:color="auto" w:fill="4472C4" w:themeFill="accent1"/>
    </w:rPr>
  </w:style>
  <w:style w:type="paragraph" w:styleId="NoSpacing">
    <w:name w:val="No Spacing"/>
    <w:basedOn w:val="Normal"/>
    <w:link w:val="NoSpacingChar"/>
    <w:uiPriority w:val="1"/>
    <w:qFormat/>
    <w:rsid w:val="00074745"/>
    <w:pPr>
      <w:spacing w:before="0" w:after="0" w:line="240" w:lineRule="auto"/>
    </w:pPr>
  </w:style>
  <w:style w:type="paragraph" w:customStyle="1" w:styleId="p1">
    <w:name w:val="p1"/>
    <w:basedOn w:val="Normal"/>
    <w:rsid w:val="004219E1"/>
    <w:pPr>
      <w:spacing w:after="0" w:line="240" w:lineRule="auto"/>
    </w:pPr>
    <w:rPr>
      <w:rFonts w:ascii="Helvetica" w:eastAsia="Times New Roman" w:hAnsi="Helvetica" w:cs="Times New Roman"/>
      <w:color w:val="000000"/>
      <w:sz w:val="18"/>
      <w:szCs w:val="18"/>
    </w:rPr>
  </w:style>
  <w:style w:type="character" w:customStyle="1" w:styleId="Heading2Char">
    <w:name w:val="Heading 2 Char"/>
    <w:basedOn w:val="DefaultParagraphFont"/>
    <w:link w:val="Heading2"/>
    <w:uiPriority w:val="9"/>
    <w:semiHidden/>
    <w:rsid w:val="00074745"/>
    <w:rPr>
      <w:caps/>
      <w:spacing w:val="15"/>
      <w:shd w:val="clear" w:color="auto" w:fill="D9E2F3" w:themeFill="accent1" w:themeFillTint="33"/>
    </w:rPr>
  </w:style>
  <w:style w:type="character" w:customStyle="1" w:styleId="Heading3Char">
    <w:name w:val="Heading 3 Char"/>
    <w:basedOn w:val="DefaultParagraphFont"/>
    <w:link w:val="Heading3"/>
    <w:uiPriority w:val="9"/>
    <w:semiHidden/>
    <w:rsid w:val="00074745"/>
    <w:rPr>
      <w:caps/>
      <w:color w:val="1F3763" w:themeColor="accent1" w:themeShade="7F"/>
      <w:spacing w:val="15"/>
    </w:rPr>
  </w:style>
  <w:style w:type="character" w:customStyle="1" w:styleId="Heading4Char">
    <w:name w:val="Heading 4 Char"/>
    <w:basedOn w:val="DefaultParagraphFont"/>
    <w:link w:val="Heading4"/>
    <w:uiPriority w:val="9"/>
    <w:semiHidden/>
    <w:rsid w:val="00074745"/>
    <w:rPr>
      <w:caps/>
      <w:color w:val="2F5496" w:themeColor="accent1" w:themeShade="BF"/>
      <w:spacing w:val="10"/>
    </w:rPr>
  </w:style>
  <w:style w:type="character" w:customStyle="1" w:styleId="Heading5Char">
    <w:name w:val="Heading 5 Char"/>
    <w:basedOn w:val="DefaultParagraphFont"/>
    <w:link w:val="Heading5"/>
    <w:uiPriority w:val="9"/>
    <w:semiHidden/>
    <w:rsid w:val="00074745"/>
    <w:rPr>
      <w:caps/>
      <w:color w:val="2F5496" w:themeColor="accent1" w:themeShade="BF"/>
      <w:spacing w:val="10"/>
    </w:rPr>
  </w:style>
  <w:style w:type="character" w:customStyle="1" w:styleId="Heading6Char">
    <w:name w:val="Heading 6 Char"/>
    <w:basedOn w:val="DefaultParagraphFont"/>
    <w:link w:val="Heading6"/>
    <w:uiPriority w:val="9"/>
    <w:semiHidden/>
    <w:rsid w:val="00074745"/>
    <w:rPr>
      <w:caps/>
      <w:color w:val="2F5496" w:themeColor="accent1" w:themeShade="BF"/>
      <w:spacing w:val="10"/>
    </w:rPr>
  </w:style>
  <w:style w:type="character" w:customStyle="1" w:styleId="Heading7Char">
    <w:name w:val="Heading 7 Char"/>
    <w:basedOn w:val="DefaultParagraphFont"/>
    <w:link w:val="Heading7"/>
    <w:uiPriority w:val="9"/>
    <w:semiHidden/>
    <w:rsid w:val="00074745"/>
    <w:rPr>
      <w:caps/>
      <w:color w:val="2F5496" w:themeColor="accent1" w:themeShade="BF"/>
      <w:spacing w:val="10"/>
    </w:rPr>
  </w:style>
  <w:style w:type="character" w:customStyle="1" w:styleId="Heading8Char">
    <w:name w:val="Heading 8 Char"/>
    <w:basedOn w:val="DefaultParagraphFont"/>
    <w:link w:val="Heading8"/>
    <w:uiPriority w:val="9"/>
    <w:semiHidden/>
    <w:rsid w:val="00074745"/>
    <w:rPr>
      <w:caps/>
      <w:spacing w:val="10"/>
      <w:sz w:val="18"/>
      <w:szCs w:val="18"/>
    </w:rPr>
  </w:style>
  <w:style w:type="character" w:customStyle="1" w:styleId="Heading9Char">
    <w:name w:val="Heading 9 Char"/>
    <w:basedOn w:val="DefaultParagraphFont"/>
    <w:link w:val="Heading9"/>
    <w:uiPriority w:val="9"/>
    <w:semiHidden/>
    <w:rsid w:val="00074745"/>
    <w:rPr>
      <w:i/>
      <w:caps/>
      <w:spacing w:val="10"/>
      <w:sz w:val="18"/>
      <w:szCs w:val="18"/>
    </w:rPr>
  </w:style>
  <w:style w:type="paragraph" w:styleId="Caption">
    <w:name w:val="caption"/>
    <w:basedOn w:val="Normal"/>
    <w:next w:val="Normal"/>
    <w:uiPriority w:val="35"/>
    <w:semiHidden/>
    <w:unhideWhenUsed/>
    <w:qFormat/>
    <w:rsid w:val="00074745"/>
    <w:rPr>
      <w:b/>
      <w:bCs/>
      <w:color w:val="2F5496" w:themeColor="accent1" w:themeShade="BF"/>
      <w:sz w:val="16"/>
      <w:szCs w:val="16"/>
    </w:rPr>
  </w:style>
  <w:style w:type="paragraph" w:styleId="Title">
    <w:name w:val="Title"/>
    <w:basedOn w:val="Normal"/>
    <w:next w:val="Normal"/>
    <w:link w:val="TitleChar"/>
    <w:uiPriority w:val="10"/>
    <w:qFormat/>
    <w:rsid w:val="00074745"/>
    <w:pPr>
      <w:spacing w:before="720"/>
    </w:pPr>
    <w:rPr>
      <w:caps/>
      <w:color w:val="4472C4" w:themeColor="accent1"/>
      <w:spacing w:val="10"/>
      <w:kern w:val="28"/>
      <w:sz w:val="52"/>
      <w:szCs w:val="52"/>
    </w:rPr>
  </w:style>
  <w:style w:type="character" w:customStyle="1" w:styleId="TitleChar">
    <w:name w:val="Title Char"/>
    <w:basedOn w:val="DefaultParagraphFont"/>
    <w:link w:val="Title"/>
    <w:uiPriority w:val="10"/>
    <w:rsid w:val="00074745"/>
    <w:rPr>
      <w:caps/>
      <w:color w:val="4472C4" w:themeColor="accent1"/>
      <w:spacing w:val="10"/>
      <w:kern w:val="28"/>
      <w:sz w:val="52"/>
      <w:szCs w:val="52"/>
    </w:rPr>
  </w:style>
  <w:style w:type="paragraph" w:styleId="Subtitle">
    <w:name w:val="Subtitle"/>
    <w:basedOn w:val="Normal"/>
    <w:next w:val="Normal"/>
    <w:link w:val="SubtitleChar"/>
    <w:uiPriority w:val="11"/>
    <w:qFormat/>
    <w:rsid w:val="00074745"/>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074745"/>
    <w:rPr>
      <w:caps/>
      <w:color w:val="595959" w:themeColor="text1" w:themeTint="A6"/>
      <w:spacing w:val="10"/>
      <w:sz w:val="24"/>
      <w:szCs w:val="24"/>
    </w:rPr>
  </w:style>
  <w:style w:type="character" w:styleId="Strong">
    <w:name w:val="Strong"/>
    <w:uiPriority w:val="22"/>
    <w:qFormat/>
    <w:rsid w:val="00074745"/>
    <w:rPr>
      <w:b/>
      <w:bCs/>
    </w:rPr>
  </w:style>
  <w:style w:type="character" w:styleId="Emphasis">
    <w:name w:val="Emphasis"/>
    <w:uiPriority w:val="20"/>
    <w:qFormat/>
    <w:rsid w:val="00074745"/>
    <w:rPr>
      <w:caps/>
      <w:color w:val="1F3763" w:themeColor="accent1" w:themeShade="7F"/>
      <w:spacing w:val="5"/>
    </w:rPr>
  </w:style>
  <w:style w:type="character" w:customStyle="1" w:styleId="NoSpacingChar">
    <w:name w:val="No Spacing Char"/>
    <w:basedOn w:val="DefaultParagraphFont"/>
    <w:link w:val="NoSpacing"/>
    <w:uiPriority w:val="1"/>
    <w:rsid w:val="00074745"/>
    <w:rPr>
      <w:sz w:val="20"/>
      <w:szCs w:val="20"/>
    </w:rPr>
  </w:style>
  <w:style w:type="paragraph" w:styleId="Quote">
    <w:name w:val="Quote"/>
    <w:basedOn w:val="Normal"/>
    <w:next w:val="Normal"/>
    <w:link w:val="QuoteChar"/>
    <w:uiPriority w:val="29"/>
    <w:qFormat/>
    <w:rsid w:val="00074745"/>
    <w:rPr>
      <w:i/>
      <w:iCs/>
    </w:rPr>
  </w:style>
  <w:style w:type="character" w:customStyle="1" w:styleId="QuoteChar">
    <w:name w:val="Quote Char"/>
    <w:basedOn w:val="DefaultParagraphFont"/>
    <w:link w:val="Quote"/>
    <w:uiPriority w:val="29"/>
    <w:rsid w:val="00074745"/>
    <w:rPr>
      <w:i/>
      <w:iCs/>
      <w:sz w:val="20"/>
      <w:szCs w:val="20"/>
    </w:rPr>
  </w:style>
  <w:style w:type="paragraph" w:styleId="IntenseQuote">
    <w:name w:val="Intense Quote"/>
    <w:basedOn w:val="Normal"/>
    <w:next w:val="Normal"/>
    <w:link w:val="IntenseQuoteChar"/>
    <w:uiPriority w:val="30"/>
    <w:qFormat/>
    <w:rsid w:val="00074745"/>
    <w:pPr>
      <w:pBdr>
        <w:top w:val="single" w:sz="4" w:space="10" w:color="4472C4" w:themeColor="accent1"/>
        <w:left w:val="single" w:sz="4" w:space="10" w:color="4472C4" w:themeColor="accent1"/>
      </w:pBdr>
      <w:spacing w:after="0"/>
      <w:ind w:left="1296" w:right="1152"/>
      <w:jc w:val="both"/>
    </w:pPr>
    <w:rPr>
      <w:i/>
      <w:iCs/>
      <w:color w:val="4472C4" w:themeColor="accent1"/>
    </w:rPr>
  </w:style>
  <w:style w:type="character" w:customStyle="1" w:styleId="IntenseQuoteChar">
    <w:name w:val="Intense Quote Char"/>
    <w:basedOn w:val="DefaultParagraphFont"/>
    <w:link w:val="IntenseQuote"/>
    <w:uiPriority w:val="30"/>
    <w:rsid w:val="00074745"/>
    <w:rPr>
      <w:i/>
      <w:iCs/>
      <w:color w:val="4472C4" w:themeColor="accent1"/>
      <w:sz w:val="20"/>
      <w:szCs w:val="20"/>
    </w:rPr>
  </w:style>
  <w:style w:type="character" w:styleId="SubtleEmphasis">
    <w:name w:val="Subtle Emphasis"/>
    <w:uiPriority w:val="19"/>
    <w:qFormat/>
    <w:rsid w:val="00074745"/>
    <w:rPr>
      <w:i/>
      <w:iCs/>
      <w:color w:val="1F3763" w:themeColor="accent1" w:themeShade="7F"/>
    </w:rPr>
  </w:style>
  <w:style w:type="character" w:styleId="IntenseEmphasis">
    <w:name w:val="Intense Emphasis"/>
    <w:uiPriority w:val="21"/>
    <w:qFormat/>
    <w:rsid w:val="00074745"/>
    <w:rPr>
      <w:b/>
      <w:bCs/>
      <w:caps/>
      <w:color w:val="1F3763" w:themeColor="accent1" w:themeShade="7F"/>
      <w:spacing w:val="10"/>
    </w:rPr>
  </w:style>
  <w:style w:type="character" w:styleId="SubtleReference">
    <w:name w:val="Subtle Reference"/>
    <w:uiPriority w:val="31"/>
    <w:qFormat/>
    <w:rsid w:val="00074745"/>
    <w:rPr>
      <w:b/>
      <w:bCs/>
      <w:color w:val="4472C4" w:themeColor="accent1"/>
    </w:rPr>
  </w:style>
  <w:style w:type="character" w:styleId="IntenseReference">
    <w:name w:val="Intense Reference"/>
    <w:uiPriority w:val="32"/>
    <w:qFormat/>
    <w:rsid w:val="00074745"/>
    <w:rPr>
      <w:b/>
      <w:bCs/>
      <w:i/>
      <w:iCs/>
      <w:caps/>
      <w:color w:val="4472C4" w:themeColor="accent1"/>
    </w:rPr>
  </w:style>
  <w:style w:type="character" w:styleId="BookTitle">
    <w:name w:val="Book Title"/>
    <w:uiPriority w:val="33"/>
    <w:qFormat/>
    <w:rsid w:val="00074745"/>
    <w:rPr>
      <w:b/>
      <w:bCs/>
      <w:i/>
      <w:iCs/>
      <w:spacing w:val="9"/>
    </w:rPr>
  </w:style>
  <w:style w:type="paragraph" w:styleId="TOCHeading">
    <w:name w:val="TOC Heading"/>
    <w:basedOn w:val="Heading1"/>
    <w:next w:val="Normal"/>
    <w:uiPriority w:val="39"/>
    <w:semiHidden/>
    <w:unhideWhenUsed/>
    <w:qFormat/>
    <w:rsid w:val="00074745"/>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jpeg"/><Relationship Id="rId4" Type="http://schemas.openxmlformats.org/officeDocument/2006/relationships/image" Target="media/image12.png"/></Relationships>
</file>

<file path=word/_rels/header2.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7.png"/><Relationship Id="rId1" Type="http://schemas.openxmlformats.org/officeDocument/2006/relationships/image" Target="media/image13.jpeg"/><Relationship Id="rId4"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577AE-0067-BC48-B57D-348A646C6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Pages>
  <Words>1466</Words>
  <Characters>8710</Characters>
  <Application>Microsoft Office Word</Application>
  <DocSecurity>0</DocSecurity>
  <Lines>212</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HM David Weems</cp:lastModifiedBy>
  <cp:revision>2</cp:revision>
  <cp:lastPrinted>2026-05-05T21:59:00Z</cp:lastPrinted>
  <dcterms:created xsi:type="dcterms:W3CDTF">2026-05-20T09:43:00Z</dcterms:created>
  <dcterms:modified xsi:type="dcterms:W3CDTF">2026-05-20T09:43:00Z</dcterms:modified>
</cp:coreProperties>
</file>